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F76455" w14:textId="3E7F03A1" w:rsidR="00E34AF5" w:rsidRPr="00E34AF5" w:rsidRDefault="00E34AF5" w:rsidP="00E34AF5">
      <w:pPr>
        <w:pStyle w:val="SSIEE-Nzovprspevku"/>
        <w:framePr w:w="0" w:hSpace="0" w:vSpace="0" w:wrap="auto" w:vAnchor="margin" w:hAnchor="text" w:xAlign="left" w:yAlign="inline"/>
        <w:rPr>
          <w:lang w:val="sk-SK"/>
        </w:rPr>
      </w:pPr>
      <w:r w:rsidRPr="006343B3">
        <w:rPr>
          <w:lang w:val="sk-SK"/>
        </w:rPr>
        <w:t>Príprava príspevkov pre študentské a vedecké práce v oblasti priemyselnej elektrotechniky</w:t>
      </w:r>
    </w:p>
    <w:p w14:paraId="6E6E11E5" w14:textId="0CD9505D" w:rsidR="00E34AF5" w:rsidRPr="00BE0796" w:rsidRDefault="00E34AF5" w:rsidP="00BE0796">
      <w:pPr>
        <w:pStyle w:val="SSIEE-Menautorov"/>
      </w:pPr>
      <w:r w:rsidRPr="00BE0796">
        <w:rPr>
          <w:vertAlign w:val="superscript"/>
        </w:rPr>
        <w:t>1</w:t>
      </w:r>
      <w:r w:rsidRPr="00BE0796">
        <w:t xml:space="preserve">Meno PRIEZVISKO, </w:t>
      </w:r>
      <w:r w:rsidRPr="00BE0796">
        <w:rPr>
          <w:vertAlign w:val="superscript"/>
        </w:rPr>
        <w:t>2</w:t>
      </w:r>
      <w:r w:rsidRPr="00BE0796">
        <w:t>Meno PRIEZVISKO</w:t>
      </w:r>
    </w:p>
    <w:p w14:paraId="5A1E1563" w14:textId="207B0D77" w:rsidR="00E34AF5" w:rsidRPr="00BE0796" w:rsidRDefault="00E34AF5" w:rsidP="00BE0796">
      <w:pPr>
        <w:pStyle w:val="SSIEE-Nzovintitcie"/>
      </w:pPr>
      <w:r w:rsidRPr="00BE0796">
        <w:rPr>
          <w:vertAlign w:val="superscript"/>
        </w:rPr>
        <w:t>1</w:t>
      </w:r>
      <w:r w:rsidRPr="00BE0796">
        <w:t>Katedra teoretickej a priemyselnej elektrotechniky, FEI TU v Košiciach,</w:t>
      </w:r>
    </w:p>
    <w:p w14:paraId="7CC626D2" w14:textId="19046EDF" w:rsidR="00DE78BA" w:rsidRPr="00BE0796" w:rsidRDefault="00DE78BA" w:rsidP="00BE0796">
      <w:pPr>
        <w:pStyle w:val="SSIEE-Nzovintitcie"/>
      </w:pPr>
      <w:r w:rsidRPr="00BE0796">
        <w:t>Slovenská republika</w:t>
      </w:r>
    </w:p>
    <w:p w14:paraId="58CC53D4" w14:textId="107D564C" w:rsidR="00DE78BA" w:rsidRPr="00BE0796" w:rsidRDefault="00F76396" w:rsidP="00BE0796">
      <w:pPr>
        <w:pStyle w:val="SSIEE-Nzovintitcie"/>
      </w:pPr>
      <w:r w:rsidRPr="00BE0796">
        <w:rPr>
          <w:vertAlign w:val="superscript"/>
        </w:rPr>
        <w:t>2</w:t>
      </w:r>
      <w:r w:rsidRPr="00BE0796">
        <w:t xml:space="preserve">Katedra </w:t>
      </w:r>
      <w:r w:rsidR="006343B3" w:rsidRPr="00BE0796">
        <w:t>počítačov a informatiky</w:t>
      </w:r>
      <w:r w:rsidRPr="00BE0796">
        <w:t>, FEI TU v Košiciach, Slovenská republika</w:t>
      </w:r>
    </w:p>
    <w:p w14:paraId="31B8CA80" w14:textId="77777777" w:rsidR="00F76396" w:rsidRPr="006343B3" w:rsidRDefault="00F76396" w:rsidP="00E34AF5">
      <w:pPr>
        <w:pStyle w:val="SSIEE-Emailovadresy"/>
      </w:pPr>
      <w:r w:rsidRPr="006343B3">
        <w:rPr>
          <w:vertAlign w:val="superscript"/>
        </w:rPr>
        <w:t>1</w:t>
      </w:r>
      <w:r w:rsidRPr="006343B3">
        <w:t xml:space="preserve">meno.priezvisko@student.tuke.sk, </w:t>
      </w:r>
      <w:r w:rsidRPr="006343B3">
        <w:rPr>
          <w:vertAlign w:val="superscript"/>
        </w:rPr>
        <w:t>2</w:t>
      </w:r>
      <w:r w:rsidRPr="006343B3">
        <w:t>meno.priezvisko@tuke.sk</w:t>
      </w:r>
    </w:p>
    <w:p w14:paraId="193D6C37" w14:textId="77777777" w:rsidR="00F76396" w:rsidRPr="00475C79" w:rsidRDefault="00F76396" w:rsidP="00475C79">
      <w:pPr>
        <w:pStyle w:val="SSIEE-Hlavntext"/>
      </w:pPr>
    </w:p>
    <w:p w14:paraId="646D3A0B" w14:textId="77777777" w:rsidR="00F76396" w:rsidRPr="00475C79" w:rsidRDefault="00F76396" w:rsidP="00475C79">
      <w:pPr>
        <w:pStyle w:val="SSIEE-Hlavntext"/>
        <w:sectPr w:rsidR="00F76396" w:rsidRPr="00475C79" w:rsidSect="00AC3865">
          <w:headerReference w:type="even" r:id="rId7"/>
          <w:headerReference w:type="default" r:id="rId8"/>
          <w:footerReference w:type="even" r:id="rId9"/>
          <w:footerReference w:type="default" r:id="rId10"/>
          <w:headerReference w:type="first" r:id="rId11"/>
          <w:footerReference w:type="first" r:id="rId12"/>
          <w:pgSz w:w="11907" w:h="16840" w:code="9"/>
          <w:pgMar w:top="1009" w:right="794" w:bottom="1009" w:left="794" w:header="431" w:footer="431" w:gutter="0"/>
          <w:cols w:space="288"/>
        </w:sectPr>
      </w:pPr>
    </w:p>
    <w:p w14:paraId="4D589D73" w14:textId="77777777" w:rsidR="00E97402" w:rsidRPr="00EE5DD8" w:rsidRDefault="00E97402" w:rsidP="002B0E20">
      <w:pPr>
        <w:pStyle w:val="SSIEE-Abstrakt"/>
        <w:rPr>
          <w:lang w:val="sk-SK"/>
        </w:rPr>
      </w:pPr>
      <w:r w:rsidRPr="00EE5DD8">
        <w:rPr>
          <w:i/>
          <w:iCs/>
          <w:lang w:val="sk-SK"/>
        </w:rPr>
        <w:t>Abstrakt</w:t>
      </w:r>
      <w:r w:rsidRPr="006343B3">
        <w:rPr>
          <w:lang w:val="sk-SK"/>
        </w:rPr>
        <w:t>—</w:t>
      </w:r>
      <w:r w:rsidRPr="00EE5DD8">
        <w:rPr>
          <w:lang w:val="sk-SK"/>
        </w:rPr>
        <w:t>Tieto pokyny poskytujú návod na prípravu príspevkov pre zborník Študentských a vedeckých prác v oblasti priemyselnej elektrotechniky. Tento dokument použite ako šablónu (Microsoft Word). V abstrakte zadefinujte všetky použité symboly a neuvádzajte v ňom citácie. Odporúčaný rozsah abstraktu je 150 až 250 slov.</w:t>
      </w:r>
    </w:p>
    <w:p w14:paraId="355628F3" w14:textId="77777777" w:rsidR="00E97402" w:rsidRPr="006343B3" w:rsidRDefault="00E42A46">
      <w:pPr>
        <w:pStyle w:val="SSIEE-Kovslov"/>
        <w:rPr>
          <w:lang w:val="sk-SK"/>
        </w:rPr>
      </w:pPr>
      <w:r w:rsidRPr="006343B3">
        <w:rPr>
          <w:i/>
          <w:lang w:val="sk-SK"/>
        </w:rPr>
        <w:t>Kľúčové slová</w:t>
      </w:r>
      <w:r w:rsidRPr="006343B3">
        <w:rPr>
          <w:lang w:val="sk-SK"/>
        </w:rPr>
        <w:t>—</w:t>
      </w:r>
      <w:r w:rsidRPr="00EE5DD8">
        <w:rPr>
          <w:lang w:val="sk-SK"/>
        </w:rPr>
        <w:t>približne štyri kľúčové slová alebo slovné spojenia v abecednom poradí, oddelené čiarkami</w:t>
      </w:r>
      <w:r w:rsidRPr="006343B3">
        <w:rPr>
          <w:lang w:val="sk-SK"/>
        </w:rPr>
        <w:t>.</w:t>
      </w:r>
    </w:p>
    <w:p w14:paraId="2172DE9B" w14:textId="77777777" w:rsidR="00BB75BC" w:rsidRPr="006343B3" w:rsidRDefault="00E97402" w:rsidP="00EC12AE">
      <w:pPr>
        <w:pStyle w:val="SSIEE-Nadpis1"/>
      </w:pPr>
      <w:r w:rsidRPr="006343B3">
        <w:t>Úvod</w:t>
      </w:r>
    </w:p>
    <w:p w14:paraId="4ED2A29F" w14:textId="77777777" w:rsidR="00E97402" w:rsidRPr="006343B3" w:rsidRDefault="005C13DA">
      <w:pPr>
        <w:pStyle w:val="SSIEE-Hlavntext"/>
      </w:pPr>
      <w:r w:rsidRPr="006343B3">
        <w:t>Tento dokument je šablónou pre Microsoft Word. Nemeňte veľkosti písma ani riadkovanie s cieľom vtesnať viac textu na obmedzený počet strán. Na zvýraznenie používajte kurzívu; nepodčiarkujte.</w:t>
      </w:r>
    </w:p>
    <w:p w14:paraId="01B57E17" w14:textId="77777777" w:rsidR="00E97402" w:rsidRPr="006343B3" w:rsidRDefault="00E97402" w:rsidP="00EE5DD8">
      <w:pPr>
        <w:pStyle w:val="SSIEE-Hlavntext"/>
      </w:pPr>
      <w:r w:rsidRPr="006343B3">
        <w:t>Obrázky vkladajte na miesto kurzora cez Vložiť | Obrázok, prípadne prilepením zo schránky (Prilepiť špeciálne | Obrázok, bez voľby „plávať nad textom“).</w:t>
      </w:r>
    </w:p>
    <w:p w14:paraId="2AB2E10B" w14:textId="77777777" w:rsidR="0084675A" w:rsidRPr="006343B3" w:rsidRDefault="0084675A">
      <w:pPr>
        <w:pStyle w:val="SSIEE-Hlavntext"/>
      </w:pPr>
      <w:r w:rsidRPr="006343B3">
        <w:t>Príspevok môže byť v slovenskom alebo anglickom jazyku. Rozsah príspevku je 2 až 6 strán. Akceptované sú len dokumenty vo formáte MS Word.</w:t>
      </w:r>
    </w:p>
    <w:p w14:paraId="09BB7EDD" w14:textId="77777777" w:rsidR="00E97402" w:rsidRPr="006343B3" w:rsidRDefault="00E97402" w:rsidP="00EC12AE">
      <w:pPr>
        <w:pStyle w:val="SSIEE-Nadpis1"/>
      </w:pPr>
      <w:r w:rsidRPr="006343B3">
        <w:t>Postup pri odovzdaní príspevku</w:t>
      </w:r>
    </w:p>
    <w:p w14:paraId="78FE99DB" w14:textId="77777777" w:rsidR="00E97402" w:rsidRPr="00EE5DD8" w:rsidRDefault="00E97402" w:rsidP="00EE5DD8">
      <w:pPr>
        <w:pStyle w:val="SSIEE-Nadpis2"/>
      </w:pPr>
      <w:r w:rsidRPr="00EE5DD8">
        <w:t>Obrázky</w:t>
      </w:r>
    </w:p>
    <w:p w14:paraId="64F54111" w14:textId="2F8A6413" w:rsidR="00E97402" w:rsidRPr="006343B3" w:rsidRDefault="00E97402">
      <w:pPr>
        <w:pStyle w:val="SSIEE-Hlavntext"/>
      </w:pPr>
      <w:r w:rsidRPr="006343B3">
        <w:t>Grafiku ukladajte vo vhodnom formáte s dostatočným rozlíšením. Ak zdrojové súbory pripravujete v programoch Microsoft Word, PowerPoint, Excel alebo vo formáte PDF, grafiku nie je potrebné konvertovať do formátov PS, EPS ani TIFF.</w:t>
      </w:r>
    </w:p>
    <w:p w14:paraId="2FCE0FD4" w14:textId="77777777" w:rsidR="00E97402" w:rsidRPr="00EE5DD8" w:rsidRDefault="00E97402" w:rsidP="00EE5DD8">
      <w:pPr>
        <w:pStyle w:val="SSIEE-Nadpis2"/>
      </w:pPr>
      <w:r w:rsidRPr="00EE5DD8">
        <w:t>Elektronické obrazové súbory (voliteľné)</w:t>
      </w:r>
    </w:p>
    <w:p w14:paraId="0F420C03" w14:textId="77777777" w:rsidR="00E97402" w:rsidRPr="006343B3" w:rsidRDefault="00E97402" w:rsidP="001D5C8D">
      <w:pPr>
        <w:pStyle w:val="SSIEE-Hlavntext"/>
      </w:pPr>
      <w:r w:rsidRPr="006343B3">
        <w:t>Kvalita obrázkov je rozhodujúca pre kvalitu tlače. Aj keď akceptujeme viaceré formáty, kvalitu nekvalitných obrázkov nie je možné po odovzdaní zlepšiť. Ak sa obrázok javí ako nekvalitný na obrazovke alebo pri tlači, bude nekvalitný aj v zborníku.</w:t>
      </w:r>
    </w:p>
    <w:p w14:paraId="73D39A51" w14:textId="77777777" w:rsidR="00E97402" w:rsidRPr="006343B3" w:rsidRDefault="00E97402">
      <w:pPr>
        <w:pStyle w:val="SSIEE-Hlavntext"/>
      </w:pPr>
      <w:r w:rsidRPr="006343B3">
        <w:t>Pri vkladaní grafiky do tejto šablóny postupujte takto:</w:t>
      </w:r>
    </w:p>
    <w:p w14:paraId="17D3FD5B" w14:textId="77777777" w:rsidR="00E97402" w:rsidRPr="006343B3" w:rsidRDefault="00E97402">
      <w:pPr>
        <w:pStyle w:val="SSIEE-Hlavntext"/>
      </w:pPr>
      <w:r w:rsidRPr="006343B3">
        <w:t>V ponuke Úpravy zvoľte Prilepiť špeciálne, vyberte možnosť Obrázok a potvrďte OK. Obrázok sa vloží do dokumentu.</w:t>
      </w:r>
    </w:p>
    <w:p w14:paraId="3AAB3D23" w14:textId="77777777" w:rsidR="00E97402" w:rsidRPr="006343B3" w:rsidRDefault="00E97402">
      <w:pPr>
        <w:pStyle w:val="SSIEE-Hlavntext"/>
      </w:pPr>
      <w:r w:rsidRPr="006343B3">
        <w:t>Pri príprave obrázkov vo formáte TIFF, EPS alebo PS: čiarové (vysoko kontrastné) obrázky a tabuľky pripravte v rozlíšení 600 dpi, bez kompresie, 1 bit na pixel (monochromaticky).</w:t>
      </w:r>
    </w:p>
    <w:p w14:paraId="3D95E11A" w14:textId="77777777" w:rsidR="00475C79" w:rsidRDefault="00E97402" w:rsidP="00475C79">
      <w:pPr>
        <w:pStyle w:val="SSIEE-Hlavntext"/>
      </w:pPr>
      <w:r w:rsidRPr="006343B3">
        <w:t>Fotografie a obrázky v odtieňoch sivej pripravte v rozlíšení 300 dpi, bez kompresie, 8 bitov na pixel.</w:t>
      </w:r>
    </w:p>
    <w:p w14:paraId="25897ACA" w14:textId="766247DA" w:rsidR="00E97402" w:rsidRPr="00EE5DD8" w:rsidRDefault="00E97402" w:rsidP="00EE5DD8">
      <w:pPr>
        <w:pStyle w:val="SSIEE-Nadpis2"/>
      </w:pPr>
      <w:r w:rsidRPr="00EE5DD8">
        <w:t>Veľkosť grafiky</w:t>
      </w:r>
    </w:p>
    <w:p w14:paraId="2FF76FD2" w14:textId="77777777" w:rsidR="00475C79" w:rsidRDefault="00E97402" w:rsidP="00EE5DD8">
      <w:pPr>
        <w:pStyle w:val="SSIEE-Hlavntext"/>
      </w:pPr>
      <w:r w:rsidRPr="006343B3">
        <w:t xml:space="preserve">Väčšina grafov a tabuliek má šírku jedného stĺpca (približne 8,5 cm) alebo dvoch stĺpcov (šírka celej strany). Vyhýbajte sa príliš malým </w:t>
      </w:r>
      <w:r w:rsidRPr="00EE5DD8">
        <w:t>obrázkom</w:t>
      </w:r>
      <w:r w:rsidRPr="006343B3">
        <w:t>; výrazné zväčšenie môže znížiť kvalitu reprodukcie.</w:t>
      </w:r>
    </w:p>
    <w:p w14:paraId="55C087AE" w14:textId="322E2969" w:rsidR="00E97402" w:rsidRPr="00EE5DD8" w:rsidRDefault="00E97402" w:rsidP="00EE5DD8">
      <w:pPr>
        <w:pStyle w:val="SSIEE-Nadpis2"/>
      </w:pPr>
      <w:r w:rsidRPr="00EE5DD8">
        <w:t>Vytváranie obrázkov</w:t>
      </w:r>
    </w:p>
    <w:p w14:paraId="56220D1B" w14:textId="77777777" w:rsidR="00E97402" w:rsidRPr="006343B3" w:rsidRDefault="00E97402" w:rsidP="00EE5DD8">
      <w:pPr>
        <w:pStyle w:val="SSIEE-Hlavntext"/>
      </w:pPr>
      <w:r w:rsidRPr="00EE5DD8">
        <w:t xml:space="preserve">Pri príprave obrázkov používajte bežne dostupné písma, aby sa u čitateľov zobrazili korektne. Vhodné sú napríklad </w:t>
      </w:r>
      <w:proofErr w:type="spellStart"/>
      <w:r w:rsidRPr="00EE5DD8">
        <w:t>Times</w:t>
      </w:r>
      <w:proofErr w:type="spellEnd"/>
      <w:r w:rsidRPr="00EE5DD8">
        <w:t xml:space="preserve"> New Roman, </w:t>
      </w:r>
      <w:proofErr w:type="spellStart"/>
      <w:r w:rsidRPr="00EE5DD8">
        <w:t>Arial</w:t>
      </w:r>
      <w:proofErr w:type="spellEnd"/>
      <w:r w:rsidRPr="00EE5DD8">
        <w:t xml:space="preserve">, </w:t>
      </w:r>
      <w:proofErr w:type="spellStart"/>
      <w:r w:rsidRPr="00EE5DD8">
        <w:t>Courier</w:t>
      </w:r>
      <w:proofErr w:type="spellEnd"/>
      <w:r w:rsidRPr="00EE5DD8">
        <w:t xml:space="preserve">, Symbol a </w:t>
      </w:r>
      <w:proofErr w:type="spellStart"/>
      <w:r w:rsidRPr="00EE5DD8">
        <w:t>Palatino</w:t>
      </w:r>
      <w:proofErr w:type="spellEnd"/>
      <w:r w:rsidRPr="006343B3">
        <w:t>.</w:t>
      </w:r>
    </w:p>
    <w:p w14:paraId="689F235B" w14:textId="77777777" w:rsidR="00E97402" w:rsidRPr="00EE5DD8" w:rsidRDefault="00E97402" w:rsidP="00EE5DD8">
      <w:pPr>
        <w:pStyle w:val="SSIEE-Nadpis1"/>
      </w:pPr>
      <w:r w:rsidRPr="00EE5DD8">
        <w:t>Matematické vzťahy</w:t>
      </w:r>
    </w:p>
    <w:p w14:paraId="3C1C44FB" w14:textId="77777777" w:rsidR="00E97402" w:rsidRPr="006343B3" w:rsidRDefault="00E97402">
      <w:pPr>
        <w:pStyle w:val="SSIEE-Hlavntext"/>
      </w:pPr>
      <w:r w:rsidRPr="006343B3">
        <w:t xml:space="preserve">Na tvorbu rovníc používajte editor rovníc programu Word (Vložiť | Rovnica) alebo doplnok </w:t>
      </w:r>
      <w:proofErr w:type="spellStart"/>
      <w:r w:rsidRPr="006343B3">
        <w:t>MathType</w:t>
      </w:r>
      <w:proofErr w:type="spellEnd"/>
      <w:r w:rsidRPr="006343B3">
        <w:t>. Voľba „plávať nad textom“ nesmie byť aktívna.</w:t>
      </w:r>
    </w:p>
    <w:p w14:paraId="479A6988" w14:textId="77777777" w:rsidR="00E97402" w:rsidRPr="00EE5DD8" w:rsidRDefault="00E97402" w:rsidP="00EE5DD8">
      <w:pPr>
        <w:pStyle w:val="SSIEE-Nadpis1"/>
      </w:pPr>
      <w:r w:rsidRPr="00EE5DD8">
        <w:t>Užitočné rady</w:t>
      </w:r>
    </w:p>
    <w:p w14:paraId="09CF5D54" w14:textId="77777777" w:rsidR="00E97402" w:rsidRPr="00EE5DD8" w:rsidRDefault="00E97402" w:rsidP="00EE5DD8">
      <w:pPr>
        <w:pStyle w:val="SSIEE-Nadpis2"/>
      </w:pPr>
      <w:r w:rsidRPr="00EE5DD8">
        <w:t>Obrázky a tabuľky</w:t>
      </w:r>
    </w:p>
    <w:p w14:paraId="733C0799" w14:textId="77777777" w:rsidR="00E97402" w:rsidRPr="00EE5DD8" w:rsidRDefault="000B0E7F" w:rsidP="00EE5DD8">
      <w:pPr>
        <w:pStyle w:val="SSIEE-Hlavntext"/>
      </w:pPr>
      <w:proofErr w:type="spellStart"/>
      <w:r w:rsidRPr="00EE5DD8">
        <w:t>Popisky</w:t>
      </w:r>
      <w:proofErr w:type="spellEnd"/>
      <w:r w:rsidRPr="00EE5DD8">
        <w:t xml:space="preserve"> obrázkov umiestňujte pod obrázky, názvy tabuliek nad tabuľky. Skratku „Obr.“ používajte aj na začiatku vety; slovo „Tabuľka“ neskracujte. Tabuľky číslujte rímskymi číslicami, obrázky arabskými. Overte, že všetky obrázky a tabuľky spomenuté v texte skutočne existujú, a naopak.</w:t>
      </w:r>
    </w:p>
    <w:p w14:paraId="60FC7F9A" w14:textId="77777777" w:rsidR="00EA7E5F" w:rsidRPr="006343B3" w:rsidRDefault="00F71B26" w:rsidP="00EE5DD8">
      <w:pPr>
        <w:pStyle w:val="SSIEE-Obrzok"/>
        <w:rPr>
          <w:lang w:val="sk-SK"/>
        </w:rPr>
      </w:pPr>
      <w:r w:rsidRPr="00EE5DD8">
        <w:rPr>
          <w:noProof/>
        </w:rPr>
        <w:drawing>
          <wp:inline distT="0" distB="0" distL="0" distR="0" wp14:anchorId="6FB7F84D" wp14:editId="7FF0DE2F">
            <wp:extent cx="2882265" cy="21869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82265" cy="2186940"/>
                    </a:xfrm>
                    <a:prstGeom prst="rect">
                      <a:avLst/>
                    </a:prstGeom>
                    <a:noFill/>
                    <a:ln>
                      <a:noFill/>
                    </a:ln>
                  </pic:spPr>
                </pic:pic>
              </a:graphicData>
            </a:graphic>
          </wp:inline>
        </w:drawing>
      </w:r>
    </w:p>
    <w:p w14:paraId="51B81D12" w14:textId="77777777" w:rsidR="00EA7E5F" w:rsidRPr="00EE5DD8" w:rsidRDefault="000B0E7F" w:rsidP="00F95AD3">
      <w:pPr>
        <w:pStyle w:val="SSIEE-Popisobrzkov"/>
      </w:pPr>
      <w:r w:rsidRPr="00EE5DD8">
        <w:t>Obr. 1  Magnetizácia ako funkcia aplikovaného poľa</w:t>
      </w:r>
    </w:p>
    <w:p w14:paraId="1F402B7C" w14:textId="77777777" w:rsidR="003831B4" w:rsidRPr="006343B3" w:rsidRDefault="003831B4">
      <w:pPr>
        <w:pStyle w:val="SSIEE-Popisobrzkov"/>
      </w:pPr>
    </w:p>
    <w:p w14:paraId="7BD0F5C1" w14:textId="77777777" w:rsidR="003831B4" w:rsidRPr="006343B3" w:rsidRDefault="003831B4">
      <w:pPr>
        <w:pStyle w:val="SSIEE-Popisobrzkov"/>
      </w:pPr>
    </w:p>
    <w:p w14:paraId="1A70F8C8" w14:textId="77777777" w:rsidR="006E7D01" w:rsidRPr="006343B3" w:rsidRDefault="006E7D01">
      <w:pPr>
        <w:pStyle w:val="SSIEE-Popistabuliek"/>
        <w:rPr>
          <w:lang w:val="sk-SK"/>
        </w:rPr>
      </w:pPr>
    </w:p>
    <w:p w14:paraId="6E4321D2" w14:textId="77777777" w:rsidR="00FC22DE" w:rsidRDefault="00FC22DE">
      <w:pPr>
        <w:pStyle w:val="SSIEE-Popistabuliek"/>
        <w:rPr>
          <w:lang w:val="sk-SK"/>
        </w:rPr>
      </w:pPr>
    </w:p>
    <w:p w14:paraId="7B04DA4F" w14:textId="4A77BAB9" w:rsidR="00EA7E5F" w:rsidRPr="006343B3" w:rsidRDefault="000B0E7F">
      <w:pPr>
        <w:pStyle w:val="SSIEE-Popistabuliek"/>
        <w:rPr>
          <w:lang w:val="sk-SK"/>
        </w:rPr>
      </w:pPr>
      <w:r w:rsidRPr="006343B3">
        <w:rPr>
          <w:lang w:val="sk-SK"/>
        </w:rPr>
        <w:t>TABUĽKA I</w:t>
      </w:r>
    </w:p>
    <w:p w14:paraId="0437F7BF" w14:textId="77777777" w:rsidR="00EA7E5F" w:rsidRPr="006343B3" w:rsidRDefault="000B0E7F">
      <w:pPr>
        <w:pStyle w:val="SSIEE-Popistabuliek"/>
        <w:rPr>
          <w:lang w:val="sk-SK"/>
        </w:rPr>
      </w:pPr>
      <w:r w:rsidRPr="006343B3">
        <w:rPr>
          <w:lang w:val="sk-SK"/>
        </w:rPr>
        <w:t>Jednotky magnetických veličín</w:t>
      </w:r>
    </w:p>
    <w:tbl>
      <w:tblPr>
        <w:tblW w:w="4536" w:type="dxa"/>
        <w:tblBorders>
          <w:top w:val="single" w:sz="6" w:space="0" w:color="000000"/>
          <w:bottom w:val="single" w:sz="6" w:space="0" w:color="000000"/>
          <w:insideH w:val="single" w:sz="4" w:space="0" w:color="000000"/>
        </w:tblBorders>
        <w:tblLayout w:type="fixed"/>
        <w:tblLook w:val="04A0" w:firstRow="1" w:lastRow="0" w:firstColumn="1" w:lastColumn="0" w:noHBand="0" w:noVBand="1"/>
      </w:tblPr>
      <w:tblGrid>
        <w:gridCol w:w="890"/>
        <w:gridCol w:w="1900"/>
        <w:gridCol w:w="1746"/>
      </w:tblGrid>
      <w:tr w:rsidR="00EA7E5F" w:rsidRPr="00475C79" w14:paraId="6EC63CEF" w14:textId="77777777" w:rsidTr="00F66BEC">
        <w:tc>
          <w:tcPr>
            <w:tcW w:w="890" w:type="dxa"/>
            <w:tcBorders>
              <w:top w:val="double" w:sz="4" w:space="0" w:color="000000"/>
              <w:bottom w:val="single" w:sz="4" w:space="0" w:color="000000"/>
            </w:tcBorders>
          </w:tcPr>
          <w:p w14:paraId="7228155A" w14:textId="77777777" w:rsidR="00EA7E5F" w:rsidRPr="00475C79" w:rsidRDefault="000B0E7F" w:rsidP="00475C79">
            <w:pPr>
              <w:pStyle w:val="SSIEE-Obsahtabuliek"/>
              <w:rPr>
                <w:b/>
                <w:bCs/>
              </w:rPr>
            </w:pPr>
            <w:r w:rsidRPr="00475C79">
              <w:rPr>
                <w:b/>
                <w:bCs/>
              </w:rPr>
              <w:t>Symbol</w:t>
            </w:r>
          </w:p>
        </w:tc>
        <w:tc>
          <w:tcPr>
            <w:tcW w:w="1900" w:type="dxa"/>
            <w:tcBorders>
              <w:top w:val="double" w:sz="4" w:space="0" w:color="000000"/>
              <w:bottom w:val="single" w:sz="4" w:space="0" w:color="000000"/>
            </w:tcBorders>
          </w:tcPr>
          <w:p w14:paraId="06C81C07" w14:textId="77777777" w:rsidR="00EA7E5F" w:rsidRPr="00475C79" w:rsidRDefault="000B0E7F" w:rsidP="00475C79">
            <w:pPr>
              <w:pStyle w:val="SSIEE-Obsahtabuliek"/>
              <w:rPr>
                <w:b/>
                <w:bCs/>
              </w:rPr>
            </w:pPr>
            <w:r w:rsidRPr="00475C79">
              <w:rPr>
                <w:b/>
                <w:bCs/>
              </w:rPr>
              <w:t>Veličina</w:t>
            </w:r>
          </w:p>
        </w:tc>
        <w:tc>
          <w:tcPr>
            <w:tcW w:w="1746" w:type="dxa"/>
            <w:tcBorders>
              <w:top w:val="double" w:sz="4" w:space="0" w:color="000000"/>
              <w:bottom w:val="single" w:sz="4" w:space="0" w:color="000000"/>
            </w:tcBorders>
          </w:tcPr>
          <w:p w14:paraId="45E7F59C" w14:textId="77777777" w:rsidR="00EA7E5F" w:rsidRPr="00475C79" w:rsidRDefault="000B0E7F" w:rsidP="00475C79">
            <w:pPr>
              <w:pStyle w:val="SSIEE-Obsahtabuliek"/>
              <w:rPr>
                <w:b/>
                <w:bCs/>
              </w:rPr>
            </w:pPr>
            <w:r w:rsidRPr="00475C79">
              <w:rPr>
                <w:b/>
                <w:bCs/>
              </w:rPr>
              <w:t xml:space="preserve">Prevod z </w:t>
            </w:r>
            <w:proofErr w:type="spellStart"/>
            <w:r w:rsidRPr="00475C79">
              <w:rPr>
                <w:b/>
                <w:bCs/>
              </w:rPr>
              <w:t>Gaussových</w:t>
            </w:r>
            <w:proofErr w:type="spellEnd"/>
            <w:r w:rsidRPr="00475C79">
              <w:rPr>
                <w:b/>
                <w:bCs/>
              </w:rPr>
              <w:t xml:space="preserve"> / CGS EMU na SI</w:t>
            </w:r>
          </w:p>
        </w:tc>
      </w:tr>
      <w:tr w:rsidR="00EA7E5F" w:rsidRPr="00475C79" w14:paraId="3832FF8D" w14:textId="77777777" w:rsidTr="00F66BEC">
        <w:tc>
          <w:tcPr>
            <w:tcW w:w="890" w:type="dxa"/>
            <w:tcBorders>
              <w:top w:val="single" w:sz="4" w:space="0" w:color="000000"/>
              <w:bottom w:val="nil"/>
            </w:tcBorders>
          </w:tcPr>
          <w:p w14:paraId="461C7FCE" w14:textId="77777777" w:rsidR="00EA7E5F" w:rsidRPr="00D23B79" w:rsidRDefault="000B0E7F" w:rsidP="00D23B79">
            <w:pPr>
              <w:pStyle w:val="SSIEE-Obsahtabuliek"/>
            </w:pPr>
            <w:r w:rsidRPr="00D23B79">
              <w:t>Φ</w:t>
            </w:r>
          </w:p>
        </w:tc>
        <w:tc>
          <w:tcPr>
            <w:tcW w:w="1900" w:type="dxa"/>
            <w:tcBorders>
              <w:top w:val="single" w:sz="4" w:space="0" w:color="000000"/>
              <w:bottom w:val="nil"/>
            </w:tcBorders>
          </w:tcPr>
          <w:p w14:paraId="4E5FD9BA" w14:textId="77777777" w:rsidR="00EA7E5F" w:rsidRPr="00D23B79" w:rsidRDefault="000B0E7F" w:rsidP="00D23B79">
            <w:pPr>
              <w:pStyle w:val="SSIEE-Obsahtabuliek"/>
            </w:pPr>
            <w:r w:rsidRPr="00D23B79">
              <w:t>magnetický tok</w:t>
            </w:r>
          </w:p>
        </w:tc>
        <w:tc>
          <w:tcPr>
            <w:tcW w:w="1746" w:type="dxa"/>
            <w:tcBorders>
              <w:top w:val="single" w:sz="4" w:space="0" w:color="000000"/>
              <w:bottom w:val="nil"/>
            </w:tcBorders>
          </w:tcPr>
          <w:p w14:paraId="4E3090E2" w14:textId="77777777" w:rsidR="00EA7E5F" w:rsidRPr="00D23B79" w:rsidRDefault="000B0E7F" w:rsidP="00D23B79">
            <w:pPr>
              <w:pStyle w:val="SSIEE-Obsahtabuliek"/>
            </w:pPr>
            <w:r w:rsidRPr="00D23B79">
              <w:t xml:space="preserve">1 </w:t>
            </w:r>
            <w:proofErr w:type="spellStart"/>
            <w:r w:rsidRPr="00D23B79">
              <w:t>Mx</w:t>
            </w:r>
            <w:proofErr w:type="spellEnd"/>
            <w:r w:rsidRPr="00D23B79">
              <w:t xml:space="preserve"> → 10⁻⁸ </w:t>
            </w:r>
            <w:proofErr w:type="spellStart"/>
            <w:r w:rsidRPr="00D23B79">
              <w:t>Wb</w:t>
            </w:r>
            <w:proofErr w:type="spellEnd"/>
          </w:p>
        </w:tc>
      </w:tr>
      <w:tr w:rsidR="00EA7E5F" w:rsidRPr="00475C79" w14:paraId="32718820" w14:textId="77777777" w:rsidTr="00F66BEC">
        <w:tc>
          <w:tcPr>
            <w:tcW w:w="890" w:type="dxa"/>
            <w:tcBorders>
              <w:top w:val="nil"/>
              <w:bottom w:val="nil"/>
            </w:tcBorders>
          </w:tcPr>
          <w:p w14:paraId="178288B6" w14:textId="77777777" w:rsidR="00EA7E5F" w:rsidRPr="00D23B79" w:rsidRDefault="000B0E7F" w:rsidP="00D23B79">
            <w:pPr>
              <w:pStyle w:val="SSIEE-Obsahtabuliek"/>
            </w:pPr>
            <w:r w:rsidRPr="00D23B79">
              <w:t>B</w:t>
            </w:r>
          </w:p>
        </w:tc>
        <w:tc>
          <w:tcPr>
            <w:tcW w:w="1900" w:type="dxa"/>
            <w:tcBorders>
              <w:top w:val="nil"/>
              <w:bottom w:val="nil"/>
            </w:tcBorders>
          </w:tcPr>
          <w:p w14:paraId="05C36259" w14:textId="77777777" w:rsidR="00EA7E5F" w:rsidRPr="00D23B79" w:rsidRDefault="000B0E7F" w:rsidP="00D23B79">
            <w:pPr>
              <w:pStyle w:val="SSIEE-Obsahtabuliek"/>
            </w:pPr>
            <w:r w:rsidRPr="00D23B79">
              <w:t>magnetická indukcia</w:t>
            </w:r>
          </w:p>
        </w:tc>
        <w:tc>
          <w:tcPr>
            <w:tcW w:w="1746" w:type="dxa"/>
            <w:tcBorders>
              <w:top w:val="nil"/>
              <w:bottom w:val="nil"/>
            </w:tcBorders>
          </w:tcPr>
          <w:p w14:paraId="33A09499" w14:textId="77777777" w:rsidR="00EA7E5F" w:rsidRPr="00D23B79" w:rsidRDefault="000B0E7F" w:rsidP="00D23B79">
            <w:pPr>
              <w:pStyle w:val="SSIEE-Obsahtabuliek"/>
            </w:pPr>
            <w:r w:rsidRPr="00D23B79">
              <w:t>1 G → 10⁻⁴ T</w:t>
            </w:r>
          </w:p>
        </w:tc>
      </w:tr>
      <w:tr w:rsidR="00EA7E5F" w:rsidRPr="00475C79" w14:paraId="1DFA91A3" w14:textId="77777777" w:rsidTr="00F66BEC">
        <w:tc>
          <w:tcPr>
            <w:tcW w:w="890" w:type="dxa"/>
            <w:tcBorders>
              <w:top w:val="nil"/>
              <w:bottom w:val="nil"/>
            </w:tcBorders>
          </w:tcPr>
          <w:p w14:paraId="48800599" w14:textId="77777777" w:rsidR="00EA7E5F" w:rsidRPr="00D23B79" w:rsidRDefault="000B0E7F" w:rsidP="00D23B79">
            <w:pPr>
              <w:pStyle w:val="SSIEE-Obsahtabuliek"/>
            </w:pPr>
            <w:r w:rsidRPr="00D23B79">
              <w:t>H</w:t>
            </w:r>
          </w:p>
        </w:tc>
        <w:tc>
          <w:tcPr>
            <w:tcW w:w="1900" w:type="dxa"/>
            <w:tcBorders>
              <w:top w:val="nil"/>
              <w:bottom w:val="nil"/>
            </w:tcBorders>
          </w:tcPr>
          <w:p w14:paraId="72638D7B" w14:textId="77777777" w:rsidR="00EA7E5F" w:rsidRPr="00D23B79" w:rsidRDefault="000B0E7F" w:rsidP="00D23B79">
            <w:pPr>
              <w:pStyle w:val="SSIEE-Obsahtabuliek"/>
            </w:pPr>
            <w:r w:rsidRPr="00D23B79">
              <w:t>intenzita magnetického poľa</w:t>
            </w:r>
          </w:p>
        </w:tc>
        <w:tc>
          <w:tcPr>
            <w:tcW w:w="1746" w:type="dxa"/>
            <w:tcBorders>
              <w:top w:val="nil"/>
              <w:bottom w:val="nil"/>
            </w:tcBorders>
          </w:tcPr>
          <w:p w14:paraId="70378BC9" w14:textId="77777777" w:rsidR="00EA7E5F" w:rsidRPr="00D23B79" w:rsidRDefault="000B0E7F" w:rsidP="00D23B79">
            <w:pPr>
              <w:pStyle w:val="SSIEE-Obsahtabuliek"/>
            </w:pPr>
            <w:r w:rsidRPr="00D23B79">
              <w:t xml:space="preserve">1 </w:t>
            </w:r>
            <w:proofErr w:type="spellStart"/>
            <w:r w:rsidRPr="00D23B79">
              <w:t>Oe</w:t>
            </w:r>
            <w:proofErr w:type="spellEnd"/>
            <w:r w:rsidRPr="00D23B79">
              <w:t xml:space="preserve"> → (10³/4π) A/m</w:t>
            </w:r>
          </w:p>
        </w:tc>
      </w:tr>
      <w:tr w:rsidR="00EA7E5F" w:rsidRPr="00475C79" w14:paraId="54F76472" w14:textId="77777777" w:rsidTr="00F66BEC">
        <w:tc>
          <w:tcPr>
            <w:tcW w:w="890" w:type="dxa"/>
            <w:tcBorders>
              <w:top w:val="nil"/>
              <w:bottom w:val="nil"/>
            </w:tcBorders>
          </w:tcPr>
          <w:p w14:paraId="30B1D82F" w14:textId="77777777" w:rsidR="00EA7E5F" w:rsidRPr="00D23B79" w:rsidRDefault="000B0E7F" w:rsidP="00D23B79">
            <w:pPr>
              <w:pStyle w:val="SSIEE-Obsahtabuliek"/>
            </w:pPr>
            <w:r w:rsidRPr="00D23B79">
              <w:t>m</w:t>
            </w:r>
          </w:p>
        </w:tc>
        <w:tc>
          <w:tcPr>
            <w:tcW w:w="1900" w:type="dxa"/>
            <w:tcBorders>
              <w:top w:val="nil"/>
              <w:bottom w:val="nil"/>
            </w:tcBorders>
          </w:tcPr>
          <w:p w14:paraId="31BF3EDE" w14:textId="77777777" w:rsidR="00EA7E5F" w:rsidRPr="00D23B79" w:rsidRDefault="000B0E7F" w:rsidP="00D23B79">
            <w:pPr>
              <w:pStyle w:val="SSIEE-Obsahtabuliek"/>
            </w:pPr>
            <w:r w:rsidRPr="00D23B79">
              <w:t>magnetický moment</w:t>
            </w:r>
          </w:p>
        </w:tc>
        <w:tc>
          <w:tcPr>
            <w:tcW w:w="1746" w:type="dxa"/>
            <w:tcBorders>
              <w:top w:val="nil"/>
              <w:bottom w:val="nil"/>
            </w:tcBorders>
          </w:tcPr>
          <w:p w14:paraId="10DBA28B" w14:textId="77777777" w:rsidR="00EA7E5F" w:rsidRPr="00D23B79" w:rsidRDefault="000B0E7F" w:rsidP="00D23B79">
            <w:pPr>
              <w:pStyle w:val="SSIEE-Obsahtabuliek"/>
            </w:pPr>
            <w:r w:rsidRPr="00D23B79">
              <w:t xml:space="preserve">1 </w:t>
            </w:r>
            <w:proofErr w:type="spellStart"/>
            <w:r w:rsidRPr="00D23B79">
              <w:t>erg</w:t>
            </w:r>
            <w:proofErr w:type="spellEnd"/>
            <w:r w:rsidRPr="00D23B79">
              <w:t>/G → 10⁻³ A·m²</w:t>
            </w:r>
          </w:p>
        </w:tc>
      </w:tr>
      <w:tr w:rsidR="00EA7E5F" w:rsidRPr="00475C79" w14:paraId="75123D28" w14:textId="77777777" w:rsidTr="00F66BEC">
        <w:tc>
          <w:tcPr>
            <w:tcW w:w="890" w:type="dxa"/>
            <w:tcBorders>
              <w:top w:val="nil"/>
              <w:bottom w:val="nil"/>
            </w:tcBorders>
          </w:tcPr>
          <w:p w14:paraId="31D53ADD" w14:textId="77777777" w:rsidR="00EA7E5F" w:rsidRPr="00D23B79" w:rsidRDefault="000B0E7F" w:rsidP="00D23B79">
            <w:pPr>
              <w:pStyle w:val="SSIEE-Obsahtabuliek"/>
            </w:pPr>
            <w:r w:rsidRPr="00D23B79">
              <w:t>M</w:t>
            </w:r>
          </w:p>
        </w:tc>
        <w:tc>
          <w:tcPr>
            <w:tcW w:w="1900" w:type="dxa"/>
            <w:tcBorders>
              <w:top w:val="nil"/>
              <w:bottom w:val="nil"/>
            </w:tcBorders>
          </w:tcPr>
          <w:p w14:paraId="5C3FF4C5" w14:textId="77777777" w:rsidR="00EA7E5F" w:rsidRPr="00D23B79" w:rsidRDefault="000B0E7F" w:rsidP="00D23B79">
            <w:pPr>
              <w:pStyle w:val="SSIEE-Obsahtabuliek"/>
            </w:pPr>
            <w:r w:rsidRPr="00D23B79">
              <w:t>magnetizácia</w:t>
            </w:r>
          </w:p>
        </w:tc>
        <w:tc>
          <w:tcPr>
            <w:tcW w:w="1746" w:type="dxa"/>
            <w:tcBorders>
              <w:top w:val="nil"/>
              <w:bottom w:val="nil"/>
            </w:tcBorders>
          </w:tcPr>
          <w:p w14:paraId="1C9E0428" w14:textId="77777777" w:rsidR="00EA7E5F" w:rsidRPr="00D23B79" w:rsidRDefault="000B0E7F" w:rsidP="00D23B79">
            <w:pPr>
              <w:pStyle w:val="SSIEE-Obsahtabuliek"/>
            </w:pPr>
            <w:r w:rsidRPr="00D23B79">
              <w:t>1 G → (10³/4π) A/m</w:t>
            </w:r>
          </w:p>
        </w:tc>
      </w:tr>
      <w:tr w:rsidR="00EA7E5F" w:rsidRPr="00475C79" w14:paraId="611A833D" w14:textId="77777777" w:rsidTr="00F66BEC">
        <w:tc>
          <w:tcPr>
            <w:tcW w:w="890" w:type="dxa"/>
            <w:tcBorders>
              <w:top w:val="nil"/>
              <w:bottom w:val="single" w:sz="6" w:space="0" w:color="000000"/>
            </w:tcBorders>
          </w:tcPr>
          <w:p w14:paraId="57C12470" w14:textId="77777777" w:rsidR="00EA7E5F" w:rsidRPr="00D23B79" w:rsidRDefault="000B0E7F" w:rsidP="00D23B79">
            <w:pPr>
              <w:pStyle w:val="SSIEE-Obsahtabuliek"/>
            </w:pPr>
            <w:r w:rsidRPr="00D23B79">
              <w:t>μ</w:t>
            </w:r>
          </w:p>
        </w:tc>
        <w:tc>
          <w:tcPr>
            <w:tcW w:w="1900" w:type="dxa"/>
            <w:tcBorders>
              <w:top w:val="nil"/>
              <w:bottom w:val="single" w:sz="6" w:space="0" w:color="000000"/>
            </w:tcBorders>
          </w:tcPr>
          <w:p w14:paraId="279FAEBC" w14:textId="77777777" w:rsidR="00EA7E5F" w:rsidRPr="00D23B79" w:rsidRDefault="000B0E7F" w:rsidP="00D23B79">
            <w:pPr>
              <w:pStyle w:val="SSIEE-Obsahtabuliek"/>
            </w:pPr>
            <w:r w:rsidRPr="00D23B79">
              <w:t>permeabilita</w:t>
            </w:r>
          </w:p>
        </w:tc>
        <w:tc>
          <w:tcPr>
            <w:tcW w:w="1746" w:type="dxa"/>
            <w:tcBorders>
              <w:top w:val="nil"/>
              <w:bottom w:val="single" w:sz="6" w:space="0" w:color="000000"/>
            </w:tcBorders>
          </w:tcPr>
          <w:p w14:paraId="33FF382A" w14:textId="77777777" w:rsidR="00EA7E5F" w:rsidRPr="00D23B79" w:rsidRDefault="000B0E7F" w:rsidP="00D23B79">
            <w:pPr>
              <w:pStyle w:val="SSIEE-Obsahtabuliek"/>
            </w:pPr>
            <w:r w:rsidRPr="00D23B79">
              <w:t>1 → 4π×10⁻⁷ H/m</w:t>
            </w:r>
          </w:p>
        </w:tc>
      </w:tr>
    </w:tbl>
    <w:p w14:paraId="5129AF26" w14:textId="77777777" w:rsidR="006E7D01" w:rsidRPr="006343B3" w:rsidRDefault="006E7D01" w:rsidP="00DF2DDE">
      <w:pPr>
        <w:pStyle w:val="SSIEE-Hlavntext"/>
      </w:pPr>
    </w:p>
    <w:p w14:paraId="7161FCBE" w14:textId="77777777" w:rsidR="00D23B79" w:rsidRDefault="00E97402">
      <w:pPr>
        <w:pStyle w:val="SSIEE-Hlavntext"/>
      </w:pPr>
      <w:r w:rsidRPr="006343B3">
        <w:t>Osi grafov popisujte slovami, nie len symbolmi, a jednotky uvádzajte v zátvorkách – napríklad „Magnetizácia (A/m)“, nie len „A/m“.</w:t>
      </w:r>
    </w:p>
    <w:p w14:paraId="4379E5B7" w14:textId="7C05462C" w:rsidR="00E97402" w:rsidRPr="006343B3" w:rsidRDefault="00E97402" w:rsidP="00D23B79">
      <w:pPr>
        <w:pStyle w:val="SSIEE-Hlavntext"/>
      </w:pPr>
      <w:proofErr w:type="spellStart"/>
      <w:r w:rsidRPr="006343B3">
        <w:t>Popisky</w:t>
      </w:r>
      <w:proofErr w:type="spellEnd"/>
      <w:r w:rsidRPr="006343B3">
        <w:t xml:space="preserve"> obrázkov majú byť čitateľné, s veľkosťou písma približne 8 až 12 bodov.</w:t>
      </w:r>
    </w:p>
    <w:p w14:paraId="366E7B5E" w14:textId="77777777" w:rsidR="00E97402" w:rsidRPr="008E749D" w:rsidRDefault="00E97402" w:rsidP="008E749D">
      <w:pPr>
        <w:pStyle w:val="SSIEE-Nadpis2"/>
      </w:pPr>
      <w:r w:rsidRPr="008E749D">
        <w:t>Literatúra</w:t>
      </w:r>
    </w:p>
    <w:p w14:paraId="477F8F7A" w14:textId="77777777" w:rsidR="00E97402" w:rsidRPr="006343B3" w:rsidRDefault="00E97402">
      <w:pPr>
        <w:pStyle w:val="SSIEE-Hlavntext"/>
      </w:pPr>
      <w:r w:rsidRPr="006343B3">
        <w:t>Citácie číslujte postupne v hranatých zátvorkách [1]. Interpunkcia vety nasleduje za zátvorkou [2]. Viaceré zdroje uvádzajte ako [2], [3] alebo [1]–[3]. Namiesto „lit. [3]“ píšte len [3], okrem začiatku vety: „Práca [3] uvádza … “.</w:t>
      </w:r>
    </w:p>
    <w:p w14:paraId="03B01C5B" w14:textId="77777777" w:rsidR="00E97402" w:rsidRPr="006343B3" w:rsidRDefault="00E97402">
      <w:pPr>
        <w:pStyle w:val="SSIEE-Hlavntext"/>
      </w:pPr>
      <w:r w:rsidRPr="006343B3">
        <w:t>Uveďte mená všetkých autorov; skratku „a i.“ („et al.“) používajte len pri šiestich a viacerých autoroch. Nepublikované práce citujte ako „nepublikované“ [4], práce prijaté na publikovanie ako „v tlači“ [5].</w:t>
      </w:r>
    </w:p>
    <w:p w14:paraId="163C8B27" w14:textId="77777777" w:rsidR="00E97402" w:rsidRPr="00D23B79" w:rsidRDefault="00E97402" w:rsidP="00475C79">
      <w:pPr>
        <w:pStyle w:val="SSIEE-Hlavntext"/>
      </w:pPr>
      <w:r w:rsidRPr="00D23B79">
        <w:t>V názve práce píšte veľké začiatočné písmeno len v prvom slove, okrem vlastných mien a značiek prvkov.</w:t>
      </w:r>
    </w:p>
    <w:p w14:paraId="2BB32492" w14:textId="77777777" w:rsidR="00E97402" w:rsidRPr="00D23B79" w:rsidRDefault="00E97402" w:rsidP="008E749D">
      <w:pPr>
        <w:pStyle w:val="SSIEE-Nadpis2"/>
      </w:pPr>
      <w:r w:rsidRPr="00D23B79">
        <w:t>Skratky a akronymy</w:t>
      </w:r>
    </w:p>
    <w:p w14:paraId="128EC0DF" w14:textId="77777777" w:rsidR="00E97402" w:rsidRPr="00D23B79" w:rsidRDefault="00E97402" w:rsidP="00475C79">
      <w:pPr>
        <w:pStyle w:val="SSIEE-Hlavntext"/>
      </w:pPr>
      <w:r w:rsidRPr="00D23B79">
        <w:t>Skratky a akronymy zadefinujte pri ich prvom použití v texte, aj keď už boli zadefinované v abstrakte. Bežné skratky (napríklad SI, PLC, HMI) nie je potrebné definovať. V názve príspevku sa skratkám podľa možnosti vyhýbajte.</w:t>
      </w:r>
    </w:p>
    <w:p w14:paraId="0989D799" w14:textId="77777777" w:rsidR="00E97402" w:rsidRPr="006343B3" w:rsidRDefault="00E97402" w:rsidP="008E749D">
      <w:pPr>
        <w:pStyle w:val="SSIEE-Nadpis2"/>
      </w:pPr>
      <w:r w:rsidRPr="006343B3">
        <w:t>Rovnice</w:t>
      </w:r>
    </w:p>
    <w:p w14:paraId="78110BC1" w14:textId="7451ECD2" w:rsidR="00475C79" w:rsidRPr="006343B3" w:rsidRDefault="00E97402">
      <w:pPr>
        <w:pStyle w:val="SSIEE-Hlavntext"/>
      </w:pPr>
      <w:r w:rsidRPr="006343B3">
        <w:t>Rovnice číslujte postupne; číslo rovnice uvádzajte v okrúhlych zátvorkách zarovnané k pravému okraju, ako v (1). Použite editor rovníc a štýl „</w:t>
      </w:r>
      <w:r w:rsidR="00CC52FC">
        <w:t>SSIEE-Vzorec</w:t>
      </w:r>
      <w:r w:rsidRPr="006343B3">
        <w:t>“. Symboly v rovnici zadefinujte pred rovnicou alebo hneď za ňou.</w:t>
      </w:r>
    </w:p>
    <w:p w14:paraId="494A6963" w14:textId="759233AE" w:rsidR="00E97402" w:rsidRPr="006343B3" w:rsidRDefault="00E97402" w:rsidP="00475C79">
      <w:pPr>
        <w:pStyle w:val="SSIEE-Vzorec"/>
        <w:rPr>
          <w:lang w:val="sk-SK"/>
        </w:rPr>
      </w:pPr>
      <w:r w:rsidRPr="00475C79">
        <w:tab/>
      </w:r>
      <m:oMath>
        <m:r>
          <w:rPr>
            <w:rFonts w:ascii="Cambria Math" w:hAnsi="Cambria Math"/>
          </w:rPr>
          <m:t>U</m:t>
        </m:r>
        <m:r>
          <m:rPr>
            <m:sty m:val="p"/>
          </m:rPr>
          <w:rPr>
            <w:rFonts w:ascii="Cambria Math" w:hAnsi="Cambria Math"/>
          </w:rPr>
          <m:t>=</m:t>
        </m:r>
        <m:r>
          <w:rPr>
            <w:rFonts w:ascii="Cambria Math" w:hAnsi="Cambria Math"/>
          </w:rPr>
          <m:t>R</m:t>
        </m:r>
        <m:r>
          <m:rPr>
            <m:sty m:val="p"/>
          </m:rPr>
          <w:rPr>
            <w:rFonts w:ascii="Cambria Math" w:hAnsi="Cambria Math"/>
          </w:rPr>
          <m:t>∙</m:t>
        </m:r>
        <m:r>
          <w:rPr>
            <w:rFonts w:ascii="Cambria Math" w:hAnsi="Cambria Math"/>
          </w:rPr>
          <m:t>I</m:t>
        </m:r>
      </m:oMath>
      <w:r w:rsidR="00475C79" w:rsidRPr="00475C79">
        <w:tab/>
      </w:r>
      <w:r w:rsidRPr="00475C79">
        <w:t>(1)</w:t>
      </w:r>
    </w:p>
    <w:p w14:paraId="3239CCBC" w14:textId="0FBA7A33" w:rsidR="00475C79" w:rsidRPr="006343B3" w:rsidRDefault="00E97402">
      <w:pPr>
        <w:pStyle w:val="SSIEE-Hlavntext"/>
      </w:pPr>
      <w:r w:rsidRPr="006343B3">
        <w:t xml:space="preserve">Na rovnice odkazujte ako na „(1)“, nie „rov. (1)“, okrem začiatku vety: „Rovnica (1) …“. Symboly veličín píšte kurzívou (napríklad T pre teplotu), jednotky rovným písmom (napríklad T pre </w:t>
      </w:r>
      <w:proofErr w:type="spellStart"/>
      <w:r w:rsidRPr="006343B3">
        <w:t>tesla</w:t>
      </w:r>
      <w:proofErr w:type="spellEnd"/>
      <w:r w:rsidRPr="006343B3">
        <w:t>).</w:t>
      </w:r>
    </w:p>
    <w:p w14:paraId="6298AF55" w14:textId="77777777" w:rsidR="00E97402" w:rsidRPr="006343B3" w:rsidRDefault="00E97402" w:rsidP="008E749D">
      <w:pPr>
        <w:pStyle w:val="SSIEE-Nadpis2"/>
      </w:pPr>
      <w:r w:rsidRPr="006343B3">
        <w:t>Ďalšie odporúčania</w:t>
      </w:r>
    </w:p>
    <w:p w14:paraId="168B443F" w14:textId="77777777" w:rsidR="00E97402" w:rsidRPr="006343B3" w:rsidRDefault="00E97402">
      <w:pPr>
        <w:pStyle w:val="SSIEE-Hlavntext"/>
      </w:pPr>
      <w:r w:rsidRPr="006343B3">
        <w:t xml:space="preserve">Za bodkou a dvojbodkou používajte jednu medzeru. Používajte desatinnú čiarku podľa slovenských pravidiel a nulu </w:t>
      </w:r>
      <w:r w:rsidRPr="006343B3">
        <w:t>pred ňou: „0,25“, nie „,25“.</w:t>
      </w:r>
    </w:p>
    <w:p w14:paraId="77C5DBBB" w14:textId="77777777" w:rsidR="00E97402" w:rsidRPr="006343B3" w:rsidRDefault="00E97402">
      <w:pPr>
        <w:pStyle w:val="SSIEE-Hlavntext"/>
      </w:pPr>
      <w:r w:rsidRPr="006343B3">
        <w:t>Nemiešajte plné znenie a skratky jednotiek. Rozsah hodnôt zapisujte slovom „až“ alebo pomlčkou: „7 až 9“, nie „7~9“.</w:t>
      </w:r>
    </w:p>
    <w:p w14:paraId="7C8B93A2" w14:textId="77777777" w:rsidR="00E97402" w:rsidRPr="006343B3" w:rsidRDefault="00E97402">
      <w:pPr>
        <w:pStyle w:val="SSIEE-Hlavntext"/>
      </w:pPr>
      <w:r w:rsidRPr="006343B3">
        <w:t>Dbajte na jednoznačnosť a správnu interpunkciu. Text dôsledne skontrolujte po pravopisnej stránke.</w:t>
      </w:r>
    </w:p>
    <w:p w14:paraId="11ABB40D" w14:textId="77777777" w:rsidR="00E97402" w:rsidRPr="006343B3" w:rsidRDefault="00E97402">
      <w:pPr>
        <w:pStyle w:val="SSIEE-Hlavntext"/>
      </w:pPr>
      <w:r w:rsidRPr="006343B3">
        <w:t>Text si dajte pred odovzdaním jazykovo skontrolovať. Ak píšete v inom než materinskom jazyku, požiadajte o korektúru zdatného kolegu.</w:t>
      </w:r>
    </w:p>
    <w:p w14:paraId="0327167E" w14:textId="77777777" w:rsidR="00E97402" w:rsidRPr="006343B3" w:rsidRDefault="00E97402" w:rsidP="00EC12AE">
      <w:pPr>
        <w:pStyle w:val="SSIEE-Nadpis1"/>
      </w:pPr>
      <w:r w:rsidRPr="006343B3">
        <w:t>Časté chyby</w:t>
      </w:r>
    </w:p>
    <w:p w14:paraId="0D9682FE" w14:textId="77777777" w:rsidR="00E97402" w:rsidRPr="006343B3" w:rsidRDefault="00E97402">
      <w:pPr>
        <w:pStyle w:val="SSIEE-Hlavntext"/>
      </w:pPr>
      <w:r w:rsidRPr="006343B3">
        <w:t>Dbajte na jednotnú terminológiu a správne používanie odborných pojmov. Chemické značky bez určeného zloženia oddeľujte pomlčkou (napríklad „Ni–Mn“).</w:t>
      </w:r>
    </w:p>
    <w:p w14:paraId="622C0BFC" w14:textId="77777777" w:rsidR="00E97402" w:rsidRPr="006343B3" w:rsidRDefault="00E97402">
      <w:pPr>
        <w:pStyle w:val="SSIEE-Hlavntext"/>
      </w:pPr>
      <w:r w:rsidRPr="006343B3">
        <w:t>Predpony ako „</w:t>
      </w:r>
      <w:proofErr w:type="spellStart"/>
      <w:r w:rsidRPr="006343B3">
        <w:t>ne</w:t>
      </w:r>
      <w:proofErr w:type="spellEnd"/>
      <w:r w:rsidRPr="006343B3">
        <w:t>-“, „pod-“, „</w:t>
      </w:r>
      <w:proofErr w:type="spellStart"/>
      <w:r w:rsidRPr="006343B3">
        <w:t>mikro</w:t>
      </w:r>
      <w:proofErr w:type="spellEnd"/>
      <w:r w:rsidRPr="006343B3">
        <w:t>-“ a „</w:t>
      </w:r>
      <w:proofErr w:type="spellStart"/>
      <w:r w:rsidRPr="006343B3">
        <w:t>multi</w:t>
      </w:r>
      <w:proofErr w:type="spellEnd"/>
      <w:r w:rsidRPr="006343B3">
        <w:t>-“ spájajte so slovom, ktoré rozvíjajú, spravidla bez spojovníka. Skratky „t. j.“ a „napr.“ nepíšte kurzívou.</w:t>
      </w:r>
    </w:p>
    <w:p w14:paraId="52AA9825" w14:textId="00D3D79E" w:rsidR="00E97402" w:rsidRPr="006343B3" w:rsidRDefault="00E97402" w:rsidP="00475C79">
      <w:pPr>
        <w:pStyle w:val="SSIEE-Hlavntext"/>
      </w:pPr>
      <w:r w:rsidRPr="006343B3">
        <w:t>Kvalitným zdrojom informácií o písaní odborných textov je citovaná literatúra [9].</w:t>
      </w:r>
    </w:p>
    <w:p w14:paraId="759BB34E" w14:textId="77777777" w:rsidR="00E97402" w:rsidRPr="006343B3" w:rsidRDefault="00E97402" w:rsidP="00EC12AE">
      <w:pPr>
        <w:pStyle w:val="SSIEE-Nadpis1"/>
      </w:pPr>
      <w:r w:rsidRPr="00EC12AE">
        <w:t>Záver</w:t>
      </w:r>
    </w:p>
    <w:p w14:paraId="713ABECE" w14:textId="77777777" w:rsidR="00E97402" w:rsidRPr="006343B3" w:rsidRDefault="00E97402">
      <w:pPr>
        <w:pStyle w:val="SSIEE-Hlavntext"/>
      </w:pPr>
      <w:r w:rsidRPr="006343B3">
        <w:t>Sekcia Záver nie je povinná. Záver môže zhrnúť hlavné body práce, no nemal by kopírovať abstrakt. Môže zdôrazniť význam práce a naznačiť jej ďalšie využitie a rozšírenie.</w:t>
      </w:r>
    </w:p>
    <w:p w14:paraId="75B6CE42" w14:textId="77777777" w:rsidR="00E97402" w:rsidRPr="006343B3" w:rsidRDefault="00E97402" w:rsidP="00EC12AE">
      <w:pPr>
        <w:pStyle w:val="SSIEE-Nadpis"/>
      </w:pPr>
      <w:r w:rsidRPr="006343B3">
        <w:t>Príloha</w:t>
      </w:r>
    </w:p>
    <w:p w14:paraId="0113A9B3" w14:textId="77777777" w:rsidR="00E97402" w:rsidRPr="006343B3" w:rsidRDefault="00E97402">
      <w:pPr>
        <w:pStyle w:val="SSIEE-Hlavntext"/>
      </w:pPr>
      <w:r w:rsidRPr="006343B3">
        <w:t>Prílohy, ak sú potrebné, sa uvádzajú pred poďakovaním.</w:t>
      </w:r>
    </w:p>
    <w:p w14:paraId="6A61E4E8" w14:textId="77777777" w:rsidR="00E97402" w:rsidRPr="006343B3" w:rsidRDefault="00E97402" w:rsidP="00EC12AE">
      <w:pPr>
        <w:pStyle w:val="SSIEE-Nadpis"/>
      </w:pPr>
      <w:r w:rsidRPr="006343B3">
        <w:t>Poďakovanie</w:t>
      </w:r>
    </w:p>
    <w:p w14:paraId="489790EB" w14:textId="77777777" w:rsidR="00E97402" w:rsidRPr="006343B3" w:rsidRDefault="00E97402">
      <w:pPr>
        <w:pStyle w:val="SSIEE-Hlavntext"/>
      </w:pPr>
      <w:r w:rsidRPr="006343B3">
        <w:t>Poďakovanie (napríklad uvedenie grantového projektu) sa uvádza na konci príspevku, pred zoznamom literatúry.</w:t>
      </w:r>
    </w:p>
    <w:p w14:paraId="70E2D77D" w14:textId="77777777" w:rsidR="00E97402" w:rsidRPr="006343B3" w:rsidRDefault="00E97402" w:rsidP="00EC12AE">
      <w:pPr>
        <w:pStyle w:val="SSIEE-Nadpis"/>
      </w:pPr>
      <w:r w:rsidRPr="006343B3">
        <w:t>Literatúra</w:t>
      </w:r>
    </w:p>
    <w:p w14:paraId="4971BAE4" w14:textId="77777777" w:rsidR="006E7D01" w:rsidRPr="00D23B79" w:rsidRDefault="006E7D01" w:rsidP="00D23B79">
      <w:pPr>
        <w:pStyle w:val="SSIEE-Literatra"/>
      </w:pPr>
      <w:r w:rsidRPr="00D23B79">
        <w:t xml:space="preserve">G. O. Young, “Synthetic structure of industrial plastics (Book style with paper title and editor),” </w:t>
      </w:r>
      <w:r w:rsidRPr="00D23B79">
        <w:tab/>
        <w:t xml:space="preserve">in </w:t>
      </w:r>
      <w:r w:rsidRPr="00531D5D">
        <w:rPr>
          <w:i/>
          <w:iCs/>
        </w:rPr>
        <w:t>Plastics</w:t>
      </w:r>
      <w:r w:rsidRPr="00D23B79">
        <w:t>, 2nd ed. vol. 3, J. Peters, Ed.  New York: McGraw-Hill, 1964, pp. 15–64.</w:t>
      </w:r>
    </w:p>
    <w:p w14:paraId="2B1B86A2" w14:textId="77777777" w:rsidR="006E7D01" w:rsidRPr="00D23B79" w:rsidRDefault="006E7D01" w:rsidP="00D23B79">
      <w:pPr>
        <w:pStyle w:val="SSIEE-Literatra"/>
      </w:pPr>
      <w:r w:rsidRPr="00D23B79">
        <w:t xml:space="preserve">W.-K. Chen, </w:t>
      </w:r>
      <w:r w:rsidRPr="00531D5D">
        <w:rPr>
          <w:i/>
          <w:iCs/>
        </w:rPr>
        <w:t>Linear Networks and Systems</w:t>
      </w:r>
      <w:r w:rsidRPr="00D23B79">
        <w:t xml:space="preserve"> (Book style).</w:t>
      </w:r>
      <w:r w:rsidRPr="00D23B79">
        <w:tab/>
        <w:t>Belmont, CA: Wadsworth, 1993, pp. 123–135.</w:t>
      </w:r>
    </w:p>
    <w:p w14:paraId="5A08CB78" w14:textId="77777777" w:rsidR="006E7D01" w:rsidRPr="00D23B79" w:rsidRDefault="006E7D01" w:rsidP="00D23B79">
      <w:pPr>
        <w:pStyle w:val="SSIEE-Literatra"/>
      </w:pPr>
      <w:r w:rsidRPr="00D23B79">
        <w:t xml:space="preserve">H. Poor, </w:t>
      </w:r>
      <w:r w:rsidRPr="00531D5D">
        <w:rPr>
          <w:i/>
          <w:iCs/>
        </w:rPr>
        <w:t>An Introduction to Signal Detection and Estimation</w:t>
      </w:r>
      <w:r w:rsidRPr="00D23B79">
        <w:t>.   New York: Springer-Verlag, 1985, ch. 4.</w:t>
      </w:r>
    </w:p>
    <w:p w14:paraId="1E729389" w14:textId="77777777" w:rsidR="006E7D01" w:rsidRPr="00D23B79" w:rsidRDefault="006E7D01" w:rsidP="00D23B79">
      <w:pPr>
        <w:pStyle w:val="SSIEE-Literatra"/>
      </w:pPr>
      <w:r w:rsidRPr="00D23B79">
        <w:t>B. Smith, “An approach to graphs of linear forms (Unpublished work style),” unpublished.</w:t>
      </w:r>
    </w:p>
    <w:p w14:paraId="2C92B98D" w14:textId="77777777" w:rsidR="006E7D01" w:rsidRPr="00D23B79" w:rsidRDefault="006E7D01" w:rsidP="00D23B79">
      <w:pPr>
        <w:pStyle w:val="SSIEE-Literatra"/>
      </w:pPr>
      <w:r w:rsidRPr="00D23B79">
        <w:t xml:space="preserve">E. H. Miller, “A note on reflector arrays (Periodical style—Accepted for publication),” </w:t>
      </w:r>
      <w:r w:rsidRPr="005742BD">
        <w:rPr>
          <w:i/>
          <w:iCs/>
        </w:rPr>
        <w:t>IEEE Trans. Antennas Propagat.</w:t>
      </w:r>
      <w:r w:rsidRPr="00D23B79">
        <w:t>, to be published.</w:t>
      </w:r>
    </w:p>
    <w:p w14:paraId="13E51457" w14:textId="77777777" w:rsidR="006E7D01" w:rsidRPr="00D23B79" w:rsidRDefault="006E7D01" w:rsidP="00D23B79">
      <w:pPr>
        <w:pStyle w:val="SSIEE-Literatra"/>
      </w:pPr>
      <w:r w:rsidRPr="00D23B79">
        <w:t xml:space="preserve">J. Wang, “Fundamentals of erbium-doped fiber amplifiers arrays (Periodical style—Submitted for publication),” </w:t>
      </w:r>
      <w:r w:rsidRPr="005742BD">
        <w:rPr>
          <w:i/>
          <w:iCs/>
        </w:rPr>
        <w:t>IEEE J. Quantum Electron.</w:t>
      </w:r>
      <w:r w:rsidRPr="00D23B79">
        <w:t>, submitted for publication.</w:t>
      </w:r>
    </w:p>
    <w:p w14:paraId="564A1755" w14:textId="77777777" w:rsidR="006E7D01" w:rsidRDefault="006E7D01" w:rsidP="00D23B79">
      <w:pPr>
        <w:pStyle w:val="SSIEE-Literatra"/>
      </w:pPr>
      <w:r w:rsidRPr="00D23B79">
        <w:t>C. J. Kaufman, Rocky Mountain Research Lab., Boulder, CO, private communication, May 1995.</w:t>
      </w:r>
    </w:p>
    <w:p w14:paraId="34F07FA2" w14:textId="77777777" w:rsidR="00275307" w:rsidRDefault="00275307" w:rsidP="00275307">
      <w:pPr>
        <w:pStyle w:val="SSIEE-Literatra"/>
        <w:numPr>
          <w:ilvl w:val="0"/>
          <w:numId w:val="0"/>
        </w:numPr>
      </w:pPr>
    </w:p>
    <w:p w14:paraId="1650A86E" w14:textId="77777777" w:rsidR="00275307" w:rsidRDefault="00275307" w:rsidP="00275307">
      <w:pPr>
        <w:pStyle w:val="SSIEE-Literatra"/>
        <w:numPr>
          <w:ilvl w:val="0"/>
          <w:numId w:val="0"/>
        </w:numPr>
        <w:ind w:left="284" w:hanging="284"/>
      </w:pPr>
    </w:p>
    <w:p w14:paraId="5C246413" w14:textId="77777777" w:rsidR="00275307" w:rsidRDefault="00275307" w:rsidP="00275307">
      <w:pPr>
        <w:pStyle w:val="SSIEE-Literatra"/>
        <w:numPr>
          <w:ilvl w:val="0"/>
          <w:numId w:val="0"/>
        </w:numPr>
        <w:ind w:left="284" w:hanging="284"/>
        <w:sectPr w:rsidR="00275307" w:rsidSect="00AC3865">
          <w:type w:val="continuous"/>
          <w:pgSz w:w="11907" w:h="16840" w:code="9"/>
          <w:pgMar w:top="1009" w:right="794" w:bottom="1009" w:left="794" w:header="431" w:footer="431" w:gutter="0"/>
          <w:cols w:num="2" w:space="288"/>
        </w:sectPr>
      </w:pPr>
    </w:p>
    <w:p w14:paraId="010C9E5F" w14:textId="77777777" w:rsidR="00275307" w:rsidRPr="00D23B79" w:rsidRDefault="00275307" w:rsidP="00275307">
      <w:pPr>
        <w:pStyle w:val="SSIEE-Literatra"/>
        <w:numPr>
          <w:ilvl w:val="0"/>
          <w:numId w:val="0"/>
        </w:numPr>
        <w:ind w:left="284" w:hanging="284"/>
      </w:pPr>
    </w:p>
    <w:sectPr w:rsidR="00275307" w:rsidRPr="00D23B79" w:rsidSect="00AC3865">
      <w:type w:val="continuous"/>
      <w:pgSz w:w="11907" w:h="16840" w:code="9"/>
      <w:pgMar w:top="1009" w:right="794" w:bottom="1009" w:left="794" w:header="431" w:footer="431" w:gutter="0"/>
      <w:cols w:num="2" w:space="28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1CBB80" w14:textId="77777777" w:rsidR="00FA7917" w:rsidRDefault="00FA7917">
      <w:r>
        <w:separator/>
      </w:r>
    </w:p>
  </w:endnote>
  <w:endnote w:type="continuationSeparator" w:id="0">
    <w:p w14:paraId="5B534AB1" w14:textId="77777777" w:rsidR="00FA7917" w:rsidRDefault="00FA79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CA2438" w14:textId="77777777" w:rsidR="00447349" w:rsidRDefault="0044734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A06566" w14:textId="77777777" w:rsidR="00447349" w:rsidRDefault="00447349"/>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40EDF8" w14:textId="77777777" w:rsidR="00447349" w:rsidRDefault="0044734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4AF122" w14:textId="77777777" w:rsidR="00FA7917" w:rsidRDefault="00FA7917"/>
  </w:footnote>
  <w:footnote w:type="continuationSeparator" w:id="0">
    <w:p w14:paraId="7E8377EC" w14:textId="77777777" w:rsidR="00FA7917" w:rsidRDefault="00FA79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919D35" w14:textId="77777777" w:rsidR="00447349" w:rsidRDefault="0044734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A658B9" w14:textId="77777777" w:rsidR="00D3300A" w:rsidRPr="00D754AB" w:rsidRDefault="00DE78BA" w:rsidP="00D3300A">
    <w:pPr>
      <w:jc w:val="center"/>
      <w:rPr>
        <w:rFonts w:ascii="Arial" w:hAnsi="Arial" w:cs="Arial"/>
        <w:b/>
        <w:sz w:val="24"/>
        <w:szCs w:val="24"/>
      </w:rPr>
    </w:pPr>
    <w:r w:rsidRPr="00D754AB">
      <w:rPr>
        <w:rFonts w:ascii="Arial" w:hAnsi="Arial" w:cs="Arial"/>
        <w:b/>
        <w:sz w:val="24"/>
        <w:szCs w:val="24"/>
      </w:rPr>
      <w:t>Proceeding of SSIEE</w:t>
    </w:r>
    <w:r w:rsidR="00D754AB">
      <w:rPr>
        <w:rFonts w:ascii="Arial" w:hAnsi="Arial" w:cs="Arial"/>
        <w:b/>
        <w:sz w:val="24"/>
        <w:szCs w:val="24"/>
      </w:rPr>
      <w:t xml:space="preserve"> </w:t>
    </w:r>
    <w:r w:rsidR="00D3300A">
      <w:rPr>
        <w:rFonts w:ascii="Arial" w:hAnsi="Arial" w:cs="Arial"/>
        <w:b/>
        <w:sz w:val="24"/>
        <w:szCs w:val="24"/>
      </w:rPr>
      <w:t>–</w:t>
    </w:r>
    <w:r w:rsidR="00D754AB">
      <w:rPr>
        <w:rFonts w:ascii="Arial" w:hAnsi="Arial" w:cs="Arial"/>
        <w:b/>
        <w:sz w:val="24"/>
        <w:szCs w:val="24"/>
      </w:rPr>
      <w:t xml:space="preserve"> 20</w:t>
    </w:r>
    <w:r w:rsidR="00761F60">
      <w:rPr>
        <w:rFonts w:ascii="Arial" w:hAnsi="Arial" w:cs="Arial"/>
        <w:b/>
        <w:sz w:val="24"/>
        <w:szCs w:val="24"/>
      </w:rPr>
      <w:t>2</w:t>
    </w:r>
    <w:r w:rsidR="008834E1">
      <w:rPr>
        <w:rFonts w:ascii="Arial" w:hAnsi="Arial" w:cs="Arial"/>
        <w:b/>
        <w:sz w:val="24"/>
        <w:szCs w:val="24"/>
      </w:rPr>
      <w:t>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C92E54" w14:textId="77777777" w:rsidR="00447349" w:rsidRDefault="0044734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FB"/>
    <w:multiLevelType w:val="multilevel"/>
    <w:tmpl w:val="E368918A"/>
    <w:lvl w:ilvl="0">
      <w:start w:val="1"/>
      <w:numFmt w:val="upperRoman"/>
      <w:pStyle w:val="Nadpis1"/>
      <w:lvlText w:val="%1."/>
      <w:legacy w:legacy="1" w:legacySpace="144" w:legacyIndent="144"/>
      <w:lvlJc w:val="left"/>
    </w:lvl>
    <w:lvl w:ilvl="1">
      <w:start w:val="1"/>
      <w:numFmt w:val="upperLetter"/>
      <w:pStyle w:val="Nadpis2"/>
      <w:lvlText w:val="%2."/>
      <w:legacy w:legacy="1" w:legacySpace="144" w:legacyIndent="144"/>
      <w:lvlJc w:val="left"/>
    </w:lvl>
    <w:lvl w:ilvl="2">
      <w:start w:val="1"/>
      <w:numFmt w:val="decimal"/>
      <w:pStyle w:val="Nadpis3"/>
      <w:lvlText w:val="%3)"/>
      <w:legacy w:legacy="1" w:legacySpace="144" w:legacyIndent="144"/>
      <w:lvlJc w:val="left"/>
    </w:lvl>
    <w:lvl w:ilvl="3">
      <w:start w:val="1"/>
      <w:numFmt w:val="lowerLetter"/>
      <w:pStyle w:val="Nadpis4"/>
      <w:lvlText w:val="%4)"/>
      <w:legacy w:legacy="1" w:legacySpace="0" w:legacyIndent="720"/>
      <w:lvlJc w:val="left"/>
      <w:pPr>
        <w:ind w:left="1152" w:hanging="720"/>
      </w:pPr>
    </w:lvl>
    <w:lvl w:ilvl="4">
      <w:start w:val="1"/>
      <w:numFmt w:val="decimal"/>
      <w:pStyle w:val="Nadpis5"/>
      <w:lvlText w:val="(%5)"/>
      <w:legacy w:legacy="1" w:legacySpace="0" w:legacyIndent="720"/>
      <w:lvlJc w:val="left"/>
      <w:pPr>
        <w:ind w:left="1872" w:hanging="720"/>
      </w:pPr>
    </w:lvl>
    <w:lvl w:ilvl="5">
      <w:start w:val="1"/>
      <w:numFmt w:val="lowerLetter"/>
      <w:pStyle w:val="Nadpis6"/>
      <w:lvlText w:val="(%6)"/>
      <w:legacy w:legacy="1" w:legacySpace="0" w:legacyIndent="720"/>
      <w:lvlJc w:val="left"/>
      <w:pPr>
        <w:ind w:left="2592" w:hanging="720"/>
      </w:pPr>
    </w:lvl>
    <w:lvl w:ilvl="6">
      <w:start w:val="1"/>
      <w:numFmt w:val="lowerRoman"/>
      <w:pStyle w:val="Nadpis7"/>
      <w:lvlText w:val="(%7)"/>
      <w:legacy w:legacy="1" w:legacySpace="0" w:legacyIndent="720"/>
      <w:lvlJc w:val="left"/>
      <w:pPr>
        <w:ind w:left="3312" w:hanging="720"/>
      </w:pPr>
    </w:lvl>
    <w:lvl w:ilvl="7">
      <w:start w:val="1"/>
      <w:numFmt w:val="lowerLetter"/>
      <w:pStyle w:val="Nadpis8"/>
      <w:lvlText w:val="(%8)"/>
      <w:legacy w:legacy="1" w:legacySpace="0" w:legacyIndent="720"/>
      <w:lvlJc w:val="left"/>
      <w:pPr>
        <w:ind w:left="4032" w:hanging="720"/>
      </w:pPr>
    </w:lvl>
    <w:lvl w:ilvl="8">
      <w:start w:val="1"/>
      <w:numFmt w:val="lowerRoman"/>
      <w:pStyle w:val="Nadpis9"/>
      <w:lvlText w:val="(%9)"/>
      <w:legacy w:legacy="1" w:legacySpace="0" w:legacyIndent="720"/>
      <w:lvlJc w:val="left"/>
      <w:pPr>
        <w:ind w:left="4752" w:hanging="720"/>
      </w:pPr>
    </w:lvl>
  </w:abstractNum>
  <w:abstractNum w:abstractNumId="1" w15:restartNumberingAfterBreak="0">
    <w:nsid w:val="1B0B1D66"/>
    <w:multiLevelType w:val="singleLevel"/>
    <w:tmpl w:val="0BEC9FB0"/>
    <w:lvl w:ilvl="0">
      <w:start w:val="1"/>
      <w:numFmt w:val="none"/>
      <w:lvlText w:val=""/>
      <w:legacy w:legacy="1" w:legacySpace="0" w:legacyIndent="0"/>
      <w:lvlJc w:val="left"/>
      <w:pPr>
        <w:ind w:left="288"/>
      </w:pPr>
    </w:lvl>
  </w:abstractNum>
  <w:abstractNum w:abstractNumId="2" w15:restartNumberingAfterBreak="0">
    <w:nsid w:val="2517274C"/>
    <w:multiLevelType w:val="singleLevel"/>
    <w:tmpl w:val="04090011"/>
    <w:lvl w:ilvl="0">
      <w:start w:val="1"/>
      <w:numFmt w:val="decimal"/>
      <w:lvlText w:val="%1)"/>
      <w:lvlJc w:val="left"/>
      <w:pPr>
        <w:tabs>
          <w:tab w:val="num" w:pos="360"/>
        </w:tabs>
        <w:ind w:left="360" w:hanging="360"/>
      </w:pPr>
    </w:lvl>
  </w:abstractNum>
  <w:abstractNum w:abstractNumId="3" w15:restartNumberingAfterBreak="0">
    <w:nsid w:val="2D234D8B"/>
    <w:multiLevelType w:val="singleLevel"/>
    <w:tmpl w:val="0409000F"/>
    <w:lvl w:ilvl="0">
      <w:start w:val="1"/>
      <w:numFmt w:val="decimal"/>
      <w:lvlText w:val="%1."/>
      <w:lvlJc w:val="left"/>
      <w:pPr>
        <w:tabs>
          <w:tab w:val="num" w:pos="360"/>
        </w:tabs>
        <w:ind w:left="360" w:hanging="360"/>
      </w:pPr>
    </w:lvl>
  </w:abstractNum>
  <w:abstractNum w:abstractNumId="4" w15:restartNumberingAfterBreak="0">
    <w:nsid w:val="2F8B23F8"/>
    <w:multiLevelType w:val="singleLevel"/>
    <w:tmpl w:val="12CEED98"/>
    <w:lvl w:ilvl="0">
      <w:start w:val="1"/>
      <w:numFmt w:val="decimal"/>
      <w:lvlText w:val="%1."/>
      <w:legacy w:legacy="1" w:legacySpace="0" w:legacyIndent="360"/>
      <w:lvlJc w:val="left"/>
      <w:pPr>
        <w:ind w:left="360" w:hanging="360"/>
      </w:pPr>
    </w:lvl>
  </w:abstractNum>
  <w:abstractNum w:abstractNumId="5" w15:restartNumberingAfterBreak="0">
    <w:nsid w:val="3A877D64"/>
    <w:multiLevelType w:val="singleLevel"/>
    <w:tmpl w:val="5DA6FC16"/>
    <w:lvl w:ilvl="0">
      <w:start w:val="1"/>
      <w:numFmt w:val="decimal"/>
      <w:lvlText w:val="[%1]"/>
      <w:lvlJc w:val="left"/>
      <w:pPr>
        <w:tabs>
          <w:tab w:val="num" w:pos="360"/>
        </w:tabs>
        <w:ind w:left="360" w:hanging="360"/>
      </w:pPr>
    </w:lvl>
  </w:abstractNum>
  <w:abstractNum w:abstractNumId="6" w15:restartNumberingAfterBreak="0">
    <w:nsid w:val="3AAC1CFC"/>
    <w:multiLevelType w:val="singleLevel"/>
    <w:tmpl w:val="3A8EC28E"/>
    <w:lvl w:ilvl="0">
      <w:start w:val="1"/>
      <w:numFmt w:val="decimal"/>
      <w:lvlText w:val="[%1]"/>
      <w:lvlJc w:val="left"/>
      <w:pPr>
        <w:tabs>
          <w:tab w:val="num" w:pos="360"/>
        </w:tabs>
        <w:ind w:left="360" w:hanging="360"/>
      </w:pPr>
    </w:lvl>
  </w:abstractNum>
  <w:abstractNum w:abstractNumId="7" w15:restartNumberingAfterBreak="0">
    <w:nsid w:val="47332F9F"/>
    <w:multiLevelType w:val="singleLevel"/>
    <w:tmpl w:val="488EC81A"/>
    <w:lvl w:ilvl="0">
      <w:start w:val="1"/>
      <w:numFmt w:val="decimal"/>
      <w:lvlText w:val="%1."/>
      <w:legacy w:legacy="1" w:legacySpace="0" w:legacyIndent="360"/>
      <w:lvlJc w:val="left"/>
      <w:pPr>
        <w:ind w:left="360" w:hanging="360"/>
      </w:pPr>
    </w:lvl>
  </w:abstractNum>
  <w:abstractNum w:abstractNumId="8" w15:restartNumberingAfterBreak="0">
    <w:nsid w:val="4D0B59CF"/>
    <w:multiLevelType w:val="singleLevel"/>
    <w:tmpl w:val="4A4223A6"/>
    <w:lvl w:ilvl="0">
      <w:start w:val="1"/>
      <w:numFmt w:val="decimal"/>
      <w:lvlText w:val="%1."/>
      <w:legacy w:legacy="1" w:legacySpace="0" w:legacyIndent="360"/>
      <w:lvlJc w:val="left"/>
      <w:pPr>
        <w:ind w:left="360" w:hanging="360"/>
      </w:pPr>
    </w:lvl>
  </w:abstractNum>
  <w:abstractNum w:abstractNumId="9" w15:restartNumberingAfterBreak="0">
    <w:nsid w:val="55630736"/>
    <w:multiLevelType w:val="singleLevel"/>
    <w:tmpl w:val="0BEC9FB0"/>
    <w:lvl w:ilvl="0">
      <w:start w:val="1"/>
      <w:numFmt w:val="none"/>
      <w:lvlText w:val=""/>
      <w:legacy w:legacy="1" w:legacySpace="0" w:legacyIndent="0"/>
      <w:lvlJc w:val="left"/>
      <w:pPr>
        <w:ind w:left="288"/>
      </w:pPr>
    </w:lvl>
  </w:abstractNum>
  <w:abstractNum w:abstractNumId="10" w15:restartNumberingAfterBreak="0">
    <w:nsid w:val="6DC3293B"/>
    <w:multiLevelType w:val="singleLevel"/>
    <w:tmpl w:val="3A8EC28E"/>
    <w:lvl w:ilvl="0">
      <w:start w:val="1"/>
      <w:numFmt w:val="decimal"/>
      <w:lvlText w:val="[%1]"/>
      <w:lvlJc w:val="left"/>
      <w:pPr>
        <w:tabs>
          <w:tab w:val="num" w:pos="360"/>
        </w:tabs>
        <w:ind w:left="360" w:hanging="360"/>
      </w:pPr>
    </w:lvl>
  </w:abstractNum>
  <w:abstractNum w:abstractNumId="11" w15:restartNumberingAfterBreak="0">
    <w:nsid w:val="70D02E39"/>
    <w:multiLevelType w:val="hybridMultilevel"/>
    <w:tmpl w:val="1130A3FA"/>
    <w:lvl w:ilvl="0" w:tplc="34CAAD6C">
      <w:start w:val="1"/>
      <w:numFmt w:val="decimal"/>
      <w:pStyle w:val="SSIEE-Literatra"/>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7E315E9"/>
    <w:multiLevelType w:val="singleLevel"/>
    <w:tmpl w:val="0BEC9FB0"/>
    <w:lvl w:ilvl="0">
      <w:start w:val="1"/>
      <w:numFmt w:val="none"/>
      <w:lvlText w:val=""/>
      <w:legacy w:legacy="1" w:legacySpace="0" w:legacyIndent="0"/>
      <w:lvlJc w:val="left"/>
      <w:pPr>
        <w:ind w:left="288"/>
      </w:pPr>
    </w:lvl>
  </w:abstractNum>
  <w:num w:numId="1" w16cid:durableId="133061521">
    <w:abstractNumId w:val="0"/>
  </w:num>
  <w:num w:numId="2" w16cid:durableId="430008853">
    <w:abstractNumId w:val="4"/>
  </w:num>
  <w:num w:numId="3" w16cid:durableId="1719744053">
    <w:abstractNumId w:val="4"/>
    <w:lvlOverride w:ilvl="0">
      <w:lvl w:ilvl="0">
        <w:start w:val="1"/>
        <w:numFmt w:val="decimal"/>
        <w:lvlText w:val="%1."/>
        <w:legacy w:legacy="1" w:legacySpace="0" w:legacyIndent="360"/>
        <w:lvlJc w:val="left"/>
        <w:pPr>
          <w:ind w:left="360" w:hanging="360"/>
        </w:pPr>
      </w:lvl>
    </w:lvlOverride>
  </w:num>
  <w:num w:numId="4" w16cid:durableId="1579828314">
    <w:abstractNumId w:val="4"/>
    <w:lvlOverride w:ilvl="0">
      <w:lvl w:ilvl="0">
        <w:start w:val="1"/>
        <w:numFmt w:val="decimal"/>
        <w:lvlText w:val="%1."/>
        <w:legacy w:legacy="1" w:legacySpace="0" w:legacyIndent="360"/>
        <w:lvlJc w:val="left"/>
        <w:pPr>
          <w:ind w:left="360" w:hanging="360"/>
        </w:pPr>
      </w:lvl>
    </w:lvlOverride>
  </w:num>
  <w:num w:numId="5" w16cid:durableId="1851603065">
    <w:abstractNumId w:val="4"/>
    <w:lvlOverride w:ilvl="0">
      <w:lvl w:ilvl="0">
        <w:start w:val="1"/>
        <w:numFmt w:val="decimal"/>
        <w:lvlText w:val="%1."/>
        <w:legacy w:legacy="1" w:legacySpace="0" w:legacyIndent="360"/>
        <w:lvlJc w:val="left"/>
        <w:pPr>
          <w:ind w:left="360" w:hanging="360"/>
        </w:pPr>
      </w:lvl>
    </w:lvlOverride>
  </w:num>
  <w:num w:numId="6" w16cid:durableId="1133792400">
    <w:abstractNumId w:val="7"/>
  </w:num>
  <w:num w:numId="7" w16cid:durableId="1768574237">
    <w:abstractNumId w:val="7"/>
    <w:lvlOverride w:ilvl="0">
      <w:lvl w:ilvl="0">
        <w:start w:val="1"/>
        <w:numFmt w:val="decimal"/>
        <w:lvlText w:val="%1."/>
        <w:legacy w:legacy="1" w:legacySpace="0" w:legacyIndent="360"/>
        <w:lvlJc w:val="left"/>
        <w:pPr>
          <w:ind w:left="360" w:hanging="360"/>
        </w:pPr>
      </w:lvl>
    </w:lvlOverride>
  </w:num>
  <w:num w:numId="8" w16cid:durableId="231745016">
    <w:abstractNumId w:val="7"/>
    <w:lvlOverride w:ilvl="0">
      <w:lvl w:ilvl="0">
        <w:start w:val="1"/>
        <w:numFmt w:val="decimal"/>
        <w:lvlText w:val="%1."/>
        <w:legacy w:legacy="1" w:legacySpace="0" w:legacyIndent="360"/>
        <w:lvlJc w:val="left"/>
        <w:pPr>
          <w:ind w:left="360" w:hanging="360"/>
        </w:pPr>
      </w:lvl>
    </w:lvlOverride>
  </w:num>
  <w:num w:numId="9" w16cid:durableId="1275862638">
    <w:abstractNumId w:val="7"/>
    <w:lvlOverride w:ilvl="0">
      <w:lvl w:ilvl="0">
        <w:start w:val="1"/>
        <w:numFmt w:val="decimal"/>
        <w:lvlText w:val="%1."/>
        <w:legacy w:legacy="1" w:legacySpace="0" w:legacyIndent="360"/>
        <w:lvlJc w:val="left"/>
        <w:pPr>
          <w:ind w:left="360" w:hanging="360"/>
        </w:pPr>
      </w:lvl>
    </w:lvlOverride>
  </w:num>
  <w:num w:numId="10" w16cid:durableId="266157269">
    <w:abstractNumId w:val="7"/>
    <w:lvlOverride w:ilvl="0">
      <w:lvl w:ilvl="0">
        <w:start w:val="1"/>
        <w:numFmt w:val="decimal"/>
        <w:lvlText w:val="%1."/>
        <w:legacy w:legacy="1" w:legacySpace="0" w:legacyIndent="360"/>
        <w:lvlJc w:val="left"/>
        <w:pPr>
          <w:ind w:left="360" w:hanging="360"/>
        </w:pPr>
      </w:lvl>
    </w:lvlOverride>
  </w:num>
  <w:num w:numId="11" w16cid:durableId="1844472179">
    <w:abstractNumId w:val="7"/>
    <w:lvlOverride w:ilvl="0">
      <w:lvl w:ilvl="0">
        <w:start w:val="1"/>
        <w:numFmt w:val="decimal"/>
        <w:lvlText w:val="%1."/>
        <w:legacy w:legacy="1" w:legacySpace="0" w:legacyIndent="360"/>
        <w:lvlJc w:val="left"/>
        <w:pPr>
          <w:ind w:left="360" w:hanging="360"/>
        </w:pPr>
      </w:lvl>
    </w:lvlOverride>
  </w:num>
  <w:num w:numId="12" w16cid:durableId="962804183">
    <w:abstractNumId w:val="5"/>
  </w:num>
  <w:num w:numId="13" w16cid:durableId="626393709">
    <w:abstractNumId w:val="1"/>
  </w:num>
  <w:num w:numId="14" w16cid:durableId="919556615">
    <w:abstractNumId w:val="9"/>
  </w:num>
  <w:num w:numId="15" w16cid:durableId="530268256">
    <w:abstractNumId w:val="8"/>
  </w:num>
  <w:num w:numId="16" w16cid:durableId="1803844152">
    <w:abstractNumId w:val="12"/>
  </w:num>
  <w:num w:numId="17" w16cid:durableId="258877358">
    <w:abstractNumId w:val="3"/>
  </w:num>
  <w:num w:numId="18" w16cid:durableId="2138913534">
    <w:abstractNumId w:val="2"/>
  </w:num>
  <w:num w:numId="19" w16cid:durableId="1961493116">
    <w:abstractNumId w:val="10"/>
  </w:num>
  <w:num w:numId="20" w16cid:durableId="86116890">
    <w:abstractNumId w:val="6"/>
  </w:num>
  <w:num w:numId="21" w16cid:durableId="13733086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04"/>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2050"/>
  </w:hdrShapeDefaults>
  <w:footnotePr>
    <w:footnote w:id="-1"/>
    <w:footnote w:id="0"/>
  </w:footnotePr>
  <w:endnotePr>
    <w:pos w:val="sectEnd"/>
    <w:endnote w:id="-1"/>
    <w:endnote w:id="0"/>
  </w:endnotePr>
  <w:compat>
    <w:doNotUseHTMLParagraphAutoSpacing/>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AE"/>
    <w:rsid w:val="000277A7"/>
    <w:rsid w:val="00056099"/>
    <w:rsid w:val="00081A43"/>
    <w:rsid w:val="000A1A31"/>
    <w:rsid w:val="000B0E7F"/>
    <w:rsid w:val="000C4BD3"/>
    <w:rsid w:val="000D1EA9"/>
    <w:rsid w:val="000F46DA"/>
    <w:rsid w:val="00144E72"/>
    <w:rsid w:val="00146AA4"/>
    <w:rsid w:val="00161775"/>
    <w:rsid w:val="0017700B"/>
    <w:rsid w:val="00193C83"/>
    <w:rsid w:val="001D0F5D"/>
    <w:rsid w:val="001D5C8D"/>
    <w:rsid w:val="001E2951"/>
    <w:rsid w:val="001F3AE8"/>
    <w:rsid w:val="002434A1"/>
    <w:rsid w:val="002476B9"/>
    <w:rsid w:val="00275307"/>
    <w:rsid w:val="00280E8D"/>
    <w:rsid w:val="00292C1E"/>
    <w:rsid w:val="002B0E20"/>
    <w:rsid w:val="002C43E7"/>
    <w:rsid w:val="002D739E"/>
    <w:rsid w:val="00360269"/>
    <w:rsid w:val="0037578C"/>
    <w:rsid w:val="003831B4"/>
    <w:rsid w:val="003952FE"/>
    <w:rsid w:val="0039724D"/>
    <w:rsid w:val="00413EEF"/>
    <w:rsid w:val="0043144F"/>
    <w:rsid w:val="00431BFA"/>
    <w:rsid w:val="00436F1C"/>
    <w:rsid w:val="00447349"/>
    <w:rsid w:val="00452A3A"/>
    <w:rsid w:val="004631BC"/>
    <w:rsid w:val="00475C79"/>
    <w:rsid w:val="004838E1"/>
    <w:rsid w:val="004C1E16"/>
    <w:rsid w:val="004E2CC5"/>
    <w:rsid w:val="004E6188"/>
    <w:rsid w:val="0052726F"/>
    <w:rsid w:val="00531D5D"/>
    <w:rsid w:val="005742BD"/>
    <w:rsid w:val="005A1A34"/>
    <w:rsid w:val="005A2A15"/>
    <w:rsid w:val="005B7D7B"/>
    <w:rsid w:val="005C0466"/>
    <w:rsid w:val="005C13DA"/>
    <w:rsid w:val="005E4538"/>
    <w:rsid w:val="006256B4"/>
    <w:rsid w:val="00625E96"/>
    <w:rsid w:val="006343B3"/>
    <w:rsid w:val="00651E03"/>
    <w:rsid w:val="006567A5"/>
    <w:rsid w:val="006653D4"/>
    <w:rsid w:val="00695CF3"/>
    <w:rsid w:val="006E71DA"/>
    <w:rsid w:val="006E7D01"/>
    <w:rsid w:val="006F0499"/>
    <w:rsid w:val="00710926"/>
    <w:rsid w:val="007309B3"/>
    <w:rsid w:val="007413B2"/>
    <w:rsid w:val="00741AB7"/>
    <w:rsid w:val="00742B48"/>
    <w:rsid w:val="00761F60"/>
    <w:rsid w:val="00783BAD"/>
    <w:rsid w:val="007B41CC"/>
    <w:rsid w:val="007B714D"/>
    <w:rsid w:val="007C4336"/>
    <w:rsid w:val="007C5E7A"/>
    <w:rsid w:val="008126A1"/>
    <w:rsid w:val="00844C69"/>
    <w:rsid w:val="0084675A"/>
    <w:rsid w:val="0087792E"/>
    <w:rsid w:val="00880AAD"/>
    <w:rsid w:val="008834E1"/>
    <w:rsid w:val="00884DBC"/>
    <w:rsid w:val="008E1C7A"/>
    <w:rsid w:val="008E749D"/>
    <w:rsid w:val="00910928"/>
    <w:rsid w:val="009217C5"/>
    <w:rsid w:val="0093252D"/>
    <w:rsid w:val="00961274"/>
    <w:rsid w:val="009A1490"/>
    <w:rsid w:val="009A4B09"/>
    <w:rsid w:val="009F3839"/>
    <w:rsid w:val="00A11075"/>
    <w:rsid w:val="00A161CB"/>
    <w:rsid w:val="00A276BE"/>
    <w:rsid w:val="00A40A7E"/>
    <w:rsid w:val="00A41AA2"/>
    <w:rsid w:val="00A44754"/>
    <w:rsid w:val="00A71BEC"/>
    <w:rsid w:val="00A8153F"/>
    <w:rsid w:val="00A83ED3"/>
    <w:rsid w:val="00AB3DD3"/>
    <w:rsid w:val="00AC24F5"/>
    <w:rsid w:val="00AC3865"/>
    <w:rsid w:val="00B020FD"/>
    <w:rsid w:val="00B2035A"/>
    <w:rsid w:val="00B25EBA"/>
    <w:rsid w:val="00B63D13"/>
    <w:rsid w:val="00B8419F"/>
    <w:rsid w:val="00B93B44"/>
    <w:rsid w:val="00BB5CA3"/>
    <w:rsid w:val="00BB75BC"/>
    <w:rsid w:val="00BD2F86"/>
    <w:rsid w:val="00BE0796"/>
    <w:rsid w:val="00C14FD5"/>
    <w:rsid w:val="00C5559A"/>
    <w:rsid w:val="00C778D2"/>
    <w:rsid w:val="00C955F1"/>
    <w:rsid w:val="00CB4B8D"/>
    <w:rsid w:val="00CC52FC"/>
    <w:rsid w:val="00CF5F13"/>
    <w:rsid w:val="00D14358"/>
    <w:rsid w:val="00D23B79"/>
    <w:rsid w:val="00D3300A"/>
    <w:rsid w:val="00D56177"/>
    <w:rsid w:val="00D56935"/>
    <w:rsid w:val="00D75320"/>
    <w:rsid w:val="00D754AB"/>
    <w:rsid w:val="00D758C6"/>
    <w:rsid w:val="00D81DAC"/>
    <w:rsid w:val="00D837D3"/>
    <w:rsid w:val="00D91DFB"/>
    <w:rsid w:val="00DA3BF3"/>
    <w:rsid w:val="00DE78BA"/>
    <w:rsid w:val="00DF09F1"/>
    <w:rsid w:val="00DF2DDE"/>
    <w:rsid w:val="00E06328"/>
    <w:rsid w:val="00E24E3A"/>
    <w:rsid w:val="00E3417C"/>
    <w:rsid w:val="00E34AF5"/>
    <w:rsid w:val="00E42A46"/>
    <w:rsid w:val="00E50DF6"/>
    <w:rsid w:val="00E90EAB"/>
    <w:rsid w:val="00E97402"/>
    <w:rsid w:val="00EA7E5F"/>
    <w:rsid w:val="00EB2DBE"/>
    <w:rsid w:val="00EB5A35"/>
    <w:rsid w:val="00EC0272"/>
    <w:rsid w:val="00EC12AE"/>
    <w:rsid w:val="00ED6732"/>
    <w:rsid w:val="00EE328D"/>
    <w:rsid w:val="00EE5DD8"/>
    <w:rsid w:val="00F24811"/>
    <w:rsid w:val="00F4134E"/>
    <w:rsid w:val="00F51CD5"/>
    <w:rsid w:val="00F60929"/>
    <w:rsid w:val="00F65266"/>
    <w:rsid w:val="00F66BEC"/>
    <w:rsid w:val="00F71B26"/>
    <w:rsid w:val="00F75585"/>
    <w:rsid w:val="00F76396"/>
    <w:rsid w:val="00F95AD3"/>
    <w:rsid w:val="00F97031"/>
    <w:rsid w:val="00FA67BA"/>
    <w:rsid w:val="00FA7917"/>
    <w:rsid w:val="00FC22DE"/>
    <w:rsid w:val="00FC751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F7953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sk-SK" w:eastAsia="sk-SK"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pPr>
      <w:autoSpaceDE w:val="0"/>
      <w:autoSpaceDN w:val="0"/>
    </w:pPr>
    <w:rPr>
      <w:lang w:val="en-US" w:eastAsia="en-US"/>
    </w:rPr>
  </w:style>
  <w:style w:type="paragraph" w:styleId="Nadpis1">
    <w:name w:val="heading 1"/>
    <w:basedOn w:val="Normlny"/>
    <w:next w:val="Normlny"/>
    <w:qFormat/>
    <w:rsid w:val="00EC12AE"/>
    <w:pPr>
      <w:keepNext/>
      <w:numPr>
        <w:numId w:val="1"/>
      </w:numPr>
      <w:spacing w:before="240" w:after="80"/>
      <w:jc w:val="center"/>
      <w:outlineLvl w:val="0"/>
    </w:pPr>
    <w:rPr>
      <w:smallCaps/>
      <w:kern w:val="28"/>
      <w:lang w:val="sk-SK"/>
    </w:rPr>
  </w:style>
  <w:style w:type="paragraph" w:styleId="Nadpis2">
    <w:name w:val="heading 2"/>
    <w:basedOn w:val="Normlny"/>
    <w:next w:val="Normlny"/>
    <w:qFormat/>
    <w:pPr>
      <w:keepNext/>
      <w:numPr>
        <w:ilvl w:val="1"/>
        <w:numId w:val="1"/>
      </w:numPr>
      <w:spacing w:before="120" w:after="60"/>
      <w:ind w:left="144"/>
      <w:outlineLvl w:val="1"/>
    </w:pPr>
    <w:rPr>
      <w:i/>
      <w:iCs/>
    </w:rPr>
  </w:style>
  <w:style w:type="paragraph" w:styleId="Nadpis3">
    <w:name w:val="heading 3"/>
    <w:basedOn w:val="Normlny"/>
    <w:next w:val="Normlny"/>
    <w:qFormat/>
    <w:pPr>
      <w:keepNext/>
      <w:numPr>
        <w:ilvl w:val="2"/>
        <w:numId w:val="1"/>
      </w:numPr>
      <w:ind w:left="288"/>
      <w:outlineLvl w:val="2"/>
    </w:pPr>
    <w:rPr>
      <w:i/>
      <w:iCs/>
    </w:rPr>
  </w:style>
  <w:style w:type="paragraph" w:styleId="Nadpis4">
    <w:name w:val="heading 4"/>
    <w:basedOn w:val="Normlny"/>
    <w:next w:val="Normlny"/>
    <w:qFormat/>
    <w:pPr>
      <w:keepNext/>
      <w:numPr>
        <w:ilvl w:val="3"/>
        <w:numId w:val="1"/>
      </w:numPr>
      <w:spacing w:before="240" w:after="60"/>
      <w:outlineLvl w:val="3"/>
    </w:pPr>
    <w:rPr>
      <w:i/>
      <w:iCs/>
      <w:sz w:val="18"/>
      <w:szCs w:val="18"/>
    </w:rPr>
  </w:style>
  <w:style w:type="paragraph" w:styleId="Nadpis5">
    <w:name w:val="heading 5"/>
    <w:basedOn w:val="Normlny"/>
    <w:next w:val="Normlny"/>
    <w:qFormat/>
    <w:pPr>
      <w:numPr>
        <w:ilvl w:val="4"/>
        <w:numId w:val="1"/>
      </w:numPr>
      <w:spacing w:before="240" w:after="60"/>
      <w:outlineLvl w:val="4"/>
    </w:pPr>
    <w:rPr>
      <w:sz w:val="18"/>
      <w:szCs w:val="18"/>
    </w:rPr>
  </w:style>
  <w:style w:type="paragraph" w:styleId="Nadpis6">
    <w:name w:val="heading 6"/>
    <w:basedOn w:val="Normlny"/>
    <w:next w:val="Normlny"/>
    <w:qFormat/>
    <w:pPr>
      <w:numPr>
        <w:ilvl w:val="5"/>
        <w:numId w:val="1"/>
      </w:numPr>
      <w:spacing w:before="240" w:after="60"/>
      <w:outlineLvl w:val="5"/>
    </w:pPr>
    <w:rPr>
      <w:i/>
      <w:iCs/>
      <w:sz w:val="16"/>
      <w:szCs w:val="16"/>
    </w:rPr>
  </w:style>
  <w:style w:type="paragraph" w:styleId="Nadpis7">
    <w:name w:val="heading 7"/>
    <w:basedOn w:val="Normlny"/>
    <w:next w:val="Normlny"/>
    <w:qFormat/>
    <w:pPr>
      <w:numPr>
        <w:ilvl w:val="6"/>
        <w:numId w:val="1"/>
      </w:numPr>
      <w:spacing w:before="240" w:after="60"/>
      <w:outlineLvl w:val="6"/>
    </w:pPr>
    <w:rPr>
      <w:sz w:val="16"/>
      <w:szCs w:val="16"/>
    </w:rPr>
  </w:style>
  <w:style w:type="paragraph" w:styleId="Nadpis8">
    <w:name w:val="heading 8"/>
    <w:basedOn w:val="Normlny"/>
    <w:next w:val="Normlny"/>
    <w:qFormat/>
    <w:pPr>
      <w:numPr>
        <w:ilvl w:val="7"/>
        <w:numId w:val="1"/>
      </w:numPr>
      <w:spacing w:before="240" w:after="60"/>
      <w:outlineLvl w:val="7"/>
    </w:pPr>
    <w:rPr>
      <w:i/>
      <w:iCs/>
      <w:sz w:val="16"/>
      <w:szCs w:val="16"/>
    </w:rPr>
  </w:style>
  <w:style w:type="paragraph" w:styleId="Nadpis9">
    <w:name w:val="heading 9"/>
    <w:basedOn w:val="Normlny"/>
    <w:next w:val="Normlny"/>
    <w:qFormat/>
    <w:pPr>
      <w:numPr>
        <w:ilvl w:val="8"/>
        <w:numId w:val="1"/>
      </w:numPr>
      <w:spacing w:before="240" w:after="60"/>
      <w:outlineLvl w:val="8"/>
    </w:pPr>
    <w:rPr>
      <w:sz w:val="16"/>
      <w:szCs w:val="16"/>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customStyle="1" w:styleId="SSIEE-Abstrakt">
    <w:name w:val="SSIEE-Abstrakt"/>
    <w:basedOn w:val="Normlny"/>
    <w:next w:val="Normlny"/>
    <w:rsid w:val="008E749D"/>
    <w:pPr>
      <w:spacing w:before="20" w:after="240"/>
      <w:ind w:firstLine="204"/>
      <w:jc w:val="both"/>
    </w:pPr>
    <w:rPr>
      <w:b/>
      <w:bCs/>
      <w:sz w:val="18"/>
      <w:szCs w:val="18"/>
    </w:rPr>
  </w:style>
  <w:style w:type="paragraph" w:styleId="Textpoznmkypodiarou">
    <w:name w:val="footnote text"/>
    <w:basedOn w:val="Normlny"/>
    <w:semiHidden/>
    <w:pPr>
      <w:ind w:firstLine="202"/>
      <w:jc w:val="both"/>
    </w:pPr>
    <w:rPr>
      <w:sz w:val="16"/>
      <w:szCs w:val="16"/>
    </w:rPr>
  </w:style>
  <w:style w:type="paragraph" w:customStyle="1" w:styleId="SSIEE-Literatra">
    <w:name w:val="SSIEE-Literatúra"/>
    <w:basedOn w:val="SSIEE-Obsahtabuliek"/>
    <w:qFormat/>
    <w:rsid w:val="00A71BEC"/>
    <w:pPr>
      <w:numPr>
        <w:numId w:val="21"/>
      </w:numPr>
      <w:ind w:left="284" w:hanging="284"/>
      <w:jc w:val="both"/>
    </w:pPr>
    <w:rPr>
      <w:noProof/>
    </w:rPr>
  </w:style>
  <w:style w:type="paragraph" w:customStyle="1" w:styleId="SSIEE-Kovslov">
    <w:name w:val="SSIEE-Kľúčové slová"/>
    <w:basedOn w:val="Normlny"/>
    <w:next w:val="Normlny"/>
    <w:pPr>
      <w:ind w:firstLine="202"/>
      <w:jc w:val="both"/>
    </w:pPr>
    <w:rPr>
      <w:b/>
      <w:bCs/>
      <w:sz w:val="18"/>
      <w:szCs w:val="18"/>
    </w:rPr>
  </w:style>
  <w:style w:type="character" w:styleId="Odkaznapoznmkupodiarou">
    <w:name w:val="footnote reference"/>
    <w:semiHidden/>
    <w:rPr>
      <w:vertAlign w:val="superscript"/>
    </w:rPr>
  </w:style>
  <w:style w:type="paragraph" w:customStyle="1" w:styleId="SSIEE-Hlavntext">
    <w:name w:val="SSIEE-Hlavný text"/>
    <w:basedOn w:val="Normlny"/>
    <w:rsid w:val="00EE5DD8"/>
    <w:pPr>
      <w:widowControl w:val="0"/>
      <w:spacing w:line="252" w:lineRule="auto"/>
      <w:ind w:firstLine="202"/>
      <w:jc w:val="both"/>
    </w:pPr>
    <w:rPr>
      <w:lang w:val="sk-SK"/>
    </w:rPr>
  </w:style>
  <w:style w:type="paragraph" w:customStyle="1" w:styleId="SSIEE-Popisobrzkov">
    <w:name w:val="SSIEE-Popis obrázkov"/>
    <w:basedOn w:val="Normlny"/>
    <w:rsid w:val="00EE5DD8"/>
    <w:pPr>
      <w:jc w:val="both"/>
    </w:pPr>
    <w:rPr>
      <w:sz w:val="16"/>
      <w:szCs w:val="16"/>
      <w:lang w:val="sk-SK"/>
    </w:rPr>
  </w:style>
  <w:style w:type="paragraph" w:customStyle="1" w:styleId="SSIEE-Popistabuliek">
    <w:name w:val="SSIEE-Popis tabuliek"/>
    <w:basedOn w:val="Normlny"/>
    <w:pPr>
      <w:jc w:val="center"/>
    </w:pPr>
    <w:rPr>
      <w:smallCaps/>
      <w:sz w:val="16"/>
      <w:szCs w:val="16"/>
    </w:rPr>
  </w:style>
  <w:style w:type="paragraph" w:customStyle="1" w:styleId="SSIEE-Nadpis">
    <w:name w:val="SSIEE-Nadpis"/>
    <w:aliases w:val="priloha,poďakovanie,literatúra"/>
    <w:basedOn w:val="Nadpis1"/>
    <w:pPr>
      <w:numPr>
        <w:numId w:val="0"/>
      </w:numPr>
    </w:pPr>
  </w:style>
  <w:style w:type="paragraph" w:customStyle="1" w:styleId="SSIEE-Vzorec">
    <w:name w:val="SSIEE-Vzorec"/>
    <w:basedOn w:val="Normlny"/>
    <w:next w:val="Normlny"/>
    <w:rsid w:val="00475C79"/>
    <w:pPr>
      <w:widowControl w:val="0"/>
      <w:tabs>
        <w:tab w:val="center" w:pos="2410"/>
        <w:tab w:val="right" w:pos="5040"/>
      </w:tabs>
      <w:spacing w:before="120" w:after="120" w:line="252" w:lineRule="auto"/>
      <w:jc w:val="both"/>
    </w:pPr>
  </w:style>
  <w:style w:type="paragraph" w:styleId="truktradokumentu">
    <w:name w:val="Document Map"/>
    <w:basedOn w:val="Normlny"/>
    <w:semiHidden/>
    <w:rsid w:val="00DC5FC7"/>
    <w:pPr>
      <w:shd w:val="clear" w:color="auto" w:fill="000080"/>
    </w:pPr>
    <w:rPr>
      <w:rFonts w:ascii="Tahoma" w:hAnsi="Tahoma" w:cs="Tahoma"/>
    </w:rPr>
  </w:style>
  <w:style w:type="paragraph" w:customStyle="1" w:styleId="SSIEE-Nadpis1">
    <w:name w:val="SSIEE-Nadpis 1"/>
    <w:basedOn w:val="Nadpis1"/>
    <w:qFormat/>
    <w:rsid w:val="00EC12AE"/>
  </w:style>
  <w:style w:type="paragraph" w:customStyle="1" w:styleId="SSIEE-Obsahtabuliek">
    <w:name w:val="SSIEE-Obsah tabuliek"/>
    <w:basedOn w:val="Normlny"/>
    <w:qFormat/>
    <w:rsid w:val="00D91DFB"/>
    <w:rPr>
      <w:sz w:val="16"/>
      <w:lang w:val="sk-SK"/>
    </w:rPr>
  </w:style>
  <w:style w:type="paragraph" w:customStyle="1" w:styleId="SSIEE-Obrzok">
    <w:name w:val="SSIEE-Obrázok"/>
    <w:basedOn w:val="Normlny"/>
    <w:rsid w:val="00EE5DD8"/>
    <w:pPr>
      <w:spacing w:before="240"/>
      <w:jc w:val="center"/>
    </w:pPr>
  </w:style>
  <w:style w:type="paragraph" w:customStyle="1" w:styleId="SSIEE-Nadpis2">
    <w:name w:val="SSIEE-Nadpis 2"/>
    <w:basedOn w:val="Nadpis2"/>
    <w:qFormat/>
    <w:rsid w:val="00E34AF5"/>
    <w:rPr>
      <w:lang w:val="sk-SK"/>
    </w:rPr>
  </w:style>
  <w:style w:type="paragraph" w:customStyle="1" w:styleId="SSIEE-Nzovprspevku">
    <w:name w:val="SSIEE-Názov príspevku"/>
    <w:basedOn w:val="Normlny"/>
    <w:rsid w:val="008E749D"/>
    <w:pPr>
      <w:framePr w:w="9360" w:hSpace="187" w:vSpace="187" w:wrap="notBeside" w:vAnchor="text" w:hAnchor="page" w:xAlign="center" w:y="1"/>
      <w:spacing w:before="120" w:after="480"/>
      <w:jc w:val="center"/>
    </w:pPr>
    <w:rPr>
      <w:kern w:val="28"/>
      <w:sz w:val="48"/>
    </w:rPr>
  </w:style>
  <w:style w:type="paragraph" w:customStyle="1" w:styleId="SSIEE-Menautorov">
    <w:name w:val="SSIEE-Mená autorov"/>
    <w:qFormat/>
    <w:rsid w:val="00BE0796"/>
    <w:pPr>
      <w:spacing w:after="360"/>
      <w:jc w:val="center"/>
    </w:pPr>
    <w:rPr>
      <w:sz w:val="22"/>
      <w:szCs w:val="22"/>
      <w:lang w:eastAsia="en-US"/>
    </w:rPr>
  </w:style>
  <w:style w:type="paragraph" w:customStyle="1" w:styleId="SSIEE-Nzovintitcie">
    <w:name w:val="SSIEE-Názov inštitúcie"/>
    <w:basedOn w:val="SSIEE-Menautorov"/>
    <w:qFormat/>
    <w:rsid w:val="00E34AF5"/>
    <w:pPr>
      <w:spacing w:after="0"/>
    </w:pPr>
  </w:style>
  <w:style w:type="paragraph" w:customStyle="1" w:styleId="SSIEE-Emailovadresy">
    <w:name w:val="SSIEE-Emailové adresy"/>
    <w:basedOn w:val="SSIEE-Nzovintitcie"/>
    <w:qFormat/>
    <w:rsid w:val="00E34AF5"/>
    <w:pPr>
      <w:spacing w:before="240" w:after="240"/>
    </w:pPr>
  </w:style>
  <w:style w:type="character" w:styleId="Zstupntext">
    <w:name w:val="Placeholder Text"/>
    <w:basedOn w:val="Predvolenpsmoodseku"/>
    <w:uiPriority w:val="99"/>
    <w:semiHidden/>
    <w:rsid w:val="00475C79"/>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SSIEE-sablona.dotx</Template>
  <TotalTime>0</TotalTime>
  <Pages>2</Pages>
  <Words>1064</Words>
  <Characters>6069</Characters>
  <Application>Microsoft Office Word</Application>
  <DocSecurity>0</DocSecurity>
  <Lines>50</Lines>
  <Paragraphs>14</Paragraphs>
  <ScaleCrop>false</ScaleCrop>
  <HeadingPairs>
    <vt:vector size="4" baseType="variant">
      <vt:variant>
        <vt:lpstr>Názov</vt:lpstr>
      </vt:variant>
      <vt:variant>
        <vt:i4>1</vt:i4>
      </vt:variant>
      <vt:variant>
        <vt:lpstr>Název</vt:lpstr>
      </vt:variant>
      <vt:variant>
        <vt:i4>1</vt:i4>
      </vt:variant>
    </vt:vector>
  </HeadingPairs>
  <TitlesOfParts>
    <vt:vector size="2" baseType="lpstr">
      <vt:lpstr></vt:lpstr>
      <vt:lpstr></vt:lpstr>
    </vt:vector>
  </TitlesOfParts>
  <Company>IEEE</Company>
  <LinksUpToDate>false</LinksUpToDate>
  <CharactersWithSpaces>7119</CharactersWithSpaces>
  <SharedDoc>false</SharedDoc>
  <HLinks>
    <vt:vector size="18" baseType="variant">
      <vt:variant>
        <vt:i4>2031701</vt:i4>
      </vt:variant>
      <vt:variant>
        <vt:i4>12</vt:i4>
      </vt:variant>
      <vt:variant>
        <vt:i4>0</vt:i4>
      </vt:variant>
      <vt:variant>
        <vt:i4>5</vt:i4>
      </vt:variant>
      <vt:variant>
        <vt:lpwstr>http://www.ieee.org/web/publications/authors/transjnl/index.html</vt:lpwstr>
      </vt:variant>
      <vt:variant>
        <vt:lpwstr/>
      </vt:variant>
      <vt:variant>
        <vt:i4>2293810</vt:i4>
      </vt:variant>
      <vt:variant>
        <vt:i4>3</vt:i4>
      </vt:variant>
      <vt:variant>
        <vt:i4>0</vt:i4>
      </vt:variant>
      <vt:variant>
        <vt:i4>5</vt:i4>
      </vt:variant>
      <vt:variant>
        <vt:lpwstr>http://www.adobe.com/downloads/</vt:lpwstr>
      </vt:variant>
      <vt:variant>
        <vt:lpwstr/>
      </vt:variant>
      <vt:variant>
        <vt:i4>2424932</vt:i4>
      </vt:variant>
      <vt:variant>
        <vt:i4>0</vt:i4>
      </vt:variant>
      <vt:variant>
        <vt:i4>0</vt:i4>
      </vt:variant>
      <vt:variant>
        <vt:i4>5</vt:i4>
      </vt:variant>
      <vt:variant>
        <vt:lpwstr>http://www.adobe.com/support/downloads/pdrvwin.htm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IEEE Transactions on Magnetics</dc:subject>
  <dc:creator>Matej Bereš</dc:creator>
  <cp:keywords/>
  <dc:description/>
  <cp:lastModifiedBy>Matej Bereš</cp:lastModifiedBy>
  <cp:revision>2</cp:revision>
  <cp:lastPrinted>2008-02-28T21:53:00Z</cp:lastPrinted>
  <dcterms:created xsi:type="dcterms:W3CDTF">2026-07-15T08:46:00Z</dcterms:created>
  <dcterms:modified xsi:type="dcterms:W3CDTF">2026-07-15T08:46:00Z</dcterms:modified>
</cp:coreProperties>
</file>