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76455" w14:textId="3E7F03A1" w:rsidR="00E34AF5" w:rsidRPr="00E34AF5" w:rsidRDefault="00E34AF5" w:rsidP="00E34AF5">
      <w:pPr>
        <w:pStyle w:val="SSIEE-Manuscriptname"/>
        <w:framePr w:w="0" w:hSpace="0" w:vSpace="0" w:wrap="auto" w:vAnchor="margin" w:hAnchor="text" w:xAlign="left" w:yAlign="inline"/>
      </w:pPr>
      <w:r>
        <w:t>Preparation of Manuscripts for Student and Scientific Works in the Field of Industrial Electrical Engineering</w:t>
      </w:r>
    </w:p>
    <w:p w14:paraId="6E6E11E5" w14:textId="0CD9505D" w:rsidR="00E34AF5" w:rsidRPr="00BE0796" w:rsidRDefault="00E34AF5" w:rsidP="00BE0796">
      <w:pPr>
        <w:pStyle w:val="SSIEE-Authornames"/>
      </w:pPr>
      <w:r>
        <w:rPr>
          <w:vertAlign w:val="superscript"/>
        </w:rPr>
        <w:t>1</w:t>
      </w:r>
      <w:r>
        <w:t xml:space="preserve">Name SURNAME, </w:t>
      </w:r>
      <w:r>
        <w:rPr>
          <w:vertAlign w:val="superscript"/>
        </w:rPr>
        <w:t>2</w:t>
      </w:r>
      <w:r>
        <w:t>Name SURNAME</w:t>
      </w:r>
    </w:p>
    <w:p w14:paraId="5A1E1563" w14:textId="207B0D77" w:rsidR="00E34AF5" w:rsidRPr="00BE0796" w:rsidRDefault="00E34AF5" w:rsidP="00BE0796">
      <w:pPr>
        <w:pStyle w:val="SSIEE-Institutionname"/>
      </w:pPr>
      <w:r>
        <w:rPr>
          <w:vertAlign w:val="superscript"/>
        </w:rPr>
        <w:t>1</w:t>
      </w:r>
      <w:r>
        <w:t>Department of Theoretical and Industrial Electrical Engineering, FEEI TU of Košice,</w:t>
      </w:r>
    </w:p>
    <w:p w14:paraId="7CC626D2" w14:textId="19046EDF" w:rsidR="00DE78BA" w:rsidRPr="00BE0796" w:rsidRDefault="00DE78BA" w:rsidP="00BE0796">
      <w:pPr>
        <w:pStyle w:val="SSIEE-Institutionname"/>
      </w:pPr>
      <w:r>
        <w:t>Slovak Republic</w:t>
      </w:r>
    </w:p>
    <w:p w14:paraId="58CC53D4" w14:textId="107D564C" w:rsidR="00DE78BA" w:rsidRPr="00BE0796" w:rsidRDefault="00F76396" w:rsidP="00BE0796">
      <w:pPr>
        <w:pStyle w:val="SSIEE-Institutionname"/>
      </w:pPr>
      <w:r>
        <w:rPr>
          <w:vertAlign w:val="superscript"/>
        </w:rPr>
        <w:t>2</w:t>
      </w:r>
      <w:r>
        <w:t>Department of Computers and Informatics, FEEI TU of Košice, Slovak Republic</w:t>
      </w:r>
    </w:p>
    <w:p w14:paraId="31B8CA80" w14:textId="77777777" w:rsidR="00F76396" w:rsidRPr="006343B3" w:rsidRDefault="00F76396" w:rsidP="00E34AF5">
      <w:pPr>
        <w:pStyle w:val="SSIEE-Emailaddresses"/>
      </w:pPr>
      <w:r>
        <w:rPr>
          <w:vertAlign w:val="superscript"/>
        </w:rPr>
        <w:t>1</w:t>
      </w:r>
      <w:r>
        <w:t xml:space="preserve">name.surname@student.tuke.sk, </w:t>
      </w:r>
      <w:r>
        <w:rPr>
          <w:vertAlign w:val="superscript"/>
        </w:rPr>
        <w:t>2</w:t>
      </w:r>
      <w:r>
        <w:t>name.surname@tuke.sk</w:t>
      </w:r>
    </w:p>
    <w:p w14:paraId="193D6C37" w14:textId="77777777" w:rsidR="00F76396" w:rsidRPr="00475C79" w:rsidRDefault="00F76396" w:rsidP="00475C79">
      <w:pPr>
        <w:pStyle w:val="SSIEE-Bodytext"/>
      </w:pPr>
    </w:p>
    <w:p w14:paraId="646D3A0B" w14:textId="77777777" w:rsidR="00F76396" w:rsidRPr="00475C79" w:rsidRDefault="00F76396" w:rsidP="00475C79">
      <w:pPr>
        <w:pStyle w:val="SSIEE-Bodytext"/>
        <w:sectPr w:rsidR="00F76396" w:rsidRPr="00475C79" w:rsidSect="00AC3865">
          <w:headerReference w:type="even" r:id="rId7"/>
          <w:headerReference w:type="default" r:id="rId8"/>
          <w:footerReference w:type="even" r:id="rId9"/>
          <w:footerReference w:type="default" r:id="rId10"/>
          <w:headerReference w:type="first" r:id="rId11"/>
          <w:footerReference w:type="first" r:id="rId12"/>
          <w:pgSz w:w="11907" w:h="16840" w:code="9"/>
          <w:pgMar w:top="1009" w:right="794" w:bottom="1009" w:left="794" w:header="431" w:footer="431" w:gutter="0"/>
          <w:cols w:space="288"/>
        </w:sectPr>
      </w:pPr>
    </w:p>
    <w:p w14:paraId="4D589D73" w14:textId="77777777" w:rsidR="00E97402" w:rsidRPr="00EE5DD8" w:rsidRDefault="00E97402" w:rsidP="002B0E20">
      <w:pPr>
        <w:pStyle w:val="SSIEE-Abstract"/>
      </w:pPr>
      <w:r>
        <w:rPr>
          <w:i/>
          <w:iCs/>
        </w:rPr>
        <w:t>Abstract</w:t>
      </w:r>
      <w:r>
        <w:t>—These instructions provide guidance on the preparation of manuscripts for the proceedings of Student and Scientific Works in the Field of Industrial Electrical Engineering. Use this document as a template (Microsoft Word). Define all symbols used in the abstract and do not include citations in it. The recommended length of the abstract is 150 to 250 words.</w:t>
      </w:r>
    </w:p>
    <w:p w14:paraId="355628F3" w14:textId="77777777" w:rsidR="00E97402" w:rsidRPr="006343B3" w:rsidRDefault="00E42A46">
      <w:pPr>
        <w:pStyle w:val="SSIEE-Keywords"/>
      </w:pPr>
      <w:r>
        <w:rPr>
          <w:i/>
        </w:rPr>
        <w:t>Keywords</w:t>
      </w:r>
      <w:r>
        <w:t>—approximately four keywords or phrases in alphabetical order, separated by commas.</w:t>
      </w:r>
    </w:p>
    <w:p w14:paraId="2172DE9B" w14:textId="77777777" w:rsidR="00BB75BC" w:rsidRPr="006343B3" w:rsidRDefault="00E97402" w:rsidP="00EC12AE">
      <w:pPr>
        <w:pStyle w:val="SSIEE-Heading1"/>
      </w:pPr>
      <w:r>
        <w:t>Introduction</w:t>
      </w:r>
    </w:p>
    <w:p w14:paraId="4ED2A29F" w14:textId="77777777" w:rsidR="00E97402" w:rsidRPr="006343B3" w:rsidRDefault="005C13DA">
      <w:pPr>
        <w:pStyle w:val="SSIEE-Bodytext"/>
      </w:pPr>
      <w:r>
        <w:t>This document is a template for Microsoft Word. Do not change the font sizes or line spacing in order to fit more text onto a limited number of pages. Use italics for emphasis; do not underline.</w:t>
      </w:r>
    </w:p>
    <w:p w14:paraId="01B57E17" w14:textId="77777777" w:rsidR="00E97402" w:rsidRPr="006343B3" w:rsidRDefault="00E97402" w:rsidP="00EE5DD8">
      <w:pPr>
        <w:pStyle w:val="SSIEE-Bodytext"/>
      </w:pPr>
      <w:r>
        <w:t>Insert figures at the cursor position via Insert | Picture, or by pasting from the clipboard (Paste Special | Picture, without the "float over text" option).</w:t>
      </w:r>
    </w:p>
    <w:p w14:paraId="2AB2E10B" w14:textId="77777777" w:rsidR="0084675A" w:rsidRPr="006343B3" w:rsidRDefault="0084675A">
      <w:pPr>
        <w:pStyle w:val="SSIEE-Bodytext"/>
      </w:pPr>
      <w:r>
        <w:t>The manuscript may be written in Slovak or English. The length of the manuscript is 2 to 6 pages. Only documents in MS Word format are accepted.</w:t>
      </w:r>
    </w:p>
    <w:p w14:paraId="09BB7EDD" w14:textId="77777777" w:rsidR="00E97402" w:rsidRPr="006343B3" w:rsidRDefault="00E97402" w:rsidP="00EC12AE">
      <w:pPr>
        <w:pStyle w:val="SSIEE-Heading1"/>
      </w:pPr>
      <w:r>
        <w:t>Procedure for Submitting a Manuscript</w:t>
      </w:r>
    </w:p>
    <w:p w14:paraId="78FE99DB" w14:textId="77777777" w:rsidR="00E97402" w:rsidRPr="00EE5DD8" w:rsidRDefault="00E97402" w:rsidP="00EE5DD8">
      <w:pPr>
        <w:pStyle w:val="SSIEE-Heading2"/>
      </w:pPr>
      <w:r>
        <w:t>Figures</w:t>
      </w:r>
    </w:p>
    <w:p w14:paraId="64F54111" w14:textId="2F8A6413" w:rsidR="00E97402" w:rsidRPr="006343B3" w:rsidRDefault="00E97402">
      <w:pPr>
        <w:pStyle w:val="SSIEE-Bodytext"/>
      </w:pPr>
      <w:r>
        <w:t>Save graphics in a suitable format with sufficient resolution. If you prepare the source files in Microsoft Word, PowerPoint, Excel or in PDF format, the graphics do not need to be converted to PS, EPS or TIFF formats.</w:t>
      </w:r>
    </w:p>
    <w:p w14:paraId="2FCE0FD4" w14:textId="77777777" w:rsidR="00E97402" w:rsidRPr="00EE5DD8" w:rsidRDefault="00E97402" w:rsidP="00EE5DD8">
      <w:pPr>
        <w:pStyle w:val="SSIEE-Heading2"/>
      </w:pPr>
      <w:r>
        <w:t>Electronic Image Files (optional)</w:t>
      </w:r>
    </w:p>
    <w:p w14:paraId="0F420C03" w14:textId="77777777" w:rsidR="00E97402" w:rsidRPr="006343B3" w:rsidRDefault="00E97402" w:rsidP="001D5C8D">
      <w:pPr>
        <w:pStyle w:val="SSIEE-Bodytext"/>
      </w:pPr>
      <w:r>
        <w:t>The quality of the figures is decisive for the print quality. Although we accept several formats, the quality of poor images cannot be improved after submission. If a figure appears to be of poor quality on screen or in print, it will also be of poor quality in the proceedings.</w:t>
      </w:r>
    </w:p>
    <w:p w14:paraId="73D39A51" w14:textId="77777777" w:rsidR="00E97402" w:rsidRPr="006343B3" w:rsidRDefault="00E97402">
      <w:pPr>
        <w:pStyle w:val="SSIEE-Bodytext"/>
      </w:pPr>
      <w:r>
        <w:t>When inserting graphics into this template, proceed as follows:</w:t>
      </w:r>
    </w:p>
    <w:p w14:paraId="17D3FD5B" w14:textId="77777777" w:rsidR="00E97402" w:rsidRPr="006343B3" w:rsidRDefault="00E97402">
      <w:pPr>
        <w:pStyle w:val="SSIEE-Bodytext"/>
      </w:pPr>
      <w:r>
        <w:t>In the Edit menu, choose Paste Special, select the Picture option and confirm with OK. The figure will be inserted into the document.</w:t>
      </w:r>
    </w:p>
    <w:p w14:paraId="3AAB3D23" w14:textId="77777777" w:rsidR="00E97402" w:rsidRPr="006343B3" w:rsidRDefault="00E97402">
      <w:pPr>
        <w:pStyle w:val="SSIEE-Bodytext"/>
      </w:pPr>
      <w:r>
        <w:t xml:space="preserve">When preparing figures in TIFF, EPS or PS format: prepare line art (high-contrast) figures and tables at a resolution of 600 </w:t>
      </w:r>
      <w:r>
        <w:t>dpi, without compression, 1 bit per pixel (monochrome).</w:t>
      </w:r>
    </w:p>
    <w:p w14:paraId="3D95E11A" w14:textId="77777777" w:rsidR="00475C79" w:rsidRDefault="00E97402" w:rsidP="00475C79">
      <w:pPr>
        <w:pStyle w:val="SSIEE-Bodytext"/>
      </w:pPr>
      <w:r>
        <w:t>Prepare photographs and grayscale figures at a resolution of 300 dpi, without compression, 8 bits per pixel.</w:t>
      </w:r>
    </w:p>
    <w:p w14:paraId="25897ACA" w14:textId="766247DA" w:rsidR="00E97402" w:rsidRPr="00EE5DD8" w:rsidRDefault="00E97402" w:rsidP="00EE5DD8">
      <w:pPr>
        <w:pStyle w:val="SSIEE-Heading2"/>
      </w:pPr>
      <w:r>
        <w:t>Graphics Size</w:t>
      </w:r>
    </w:p>
    <w:p w14:paraId="2FF76FD2" w14:textId="77777777" w:rsidR="00475C79" w:rsidRDefault="00E97402" w:rsidP="00EE5DD8">
      <w:pPr>
        <w:pStyle w:val="SSIEE-Bodytext"/>
      </w:pPr>
      <w:r>
        <w:t>Most graphs and tables are one column wide (approximately 8.5 cm) or two columns wide (full page width). Avoid overly small figures; significant enlargement may reduce the reproduction quality.</w:t>
      </w:r>
    </w:p>
    <w:p w14:paraId="55C087AE" w14:textId="322E2969" w:rsidR="00E97402" w:rsidRPr="00EE5DD8" w:rsidRDefault="00E97402" w:rsidP="00EE5DD8">
      <w:pPr>
        <w:pStyle w:val="SSIEE-Heading2"/>
      </w:pPr>
      <w:r>
        <w:t>Creating Figures</w:t>
      </w:r>
    </w:p>
    <w:p w14:paraId="56220D1B" w14:textId="77777777" w:rsidR="00E97402" w:rsidRPr="006343B3" w:rsidRDefault="00E97402" w:rsidP="00EE5DD8">
      <w:pPr>
        <w:pStyle w:val="SSIEE-Bodytext"/>
      </w:pPr>
      <w:r>
        <w:t>When preparing figures, use commonly available fonts so that they are displayed correctly for readers. Suitable fonts are, for example, Times New Roman, Arial, Courier, Symbol and Palatino.</w:t>
      </w:r>
    </w:p>
    <w:p w14:paraId="689F235B" w14:textId="77777777" w:rsidR="00E97402" w:rsidRPr="00EE5DD8" w:rsidRDefault="00E97402" w:rsidP="00EE5DD8">
      <w:pPr>
        <w:pStyle w:val="SSIEE-Heading1"/>
      </w:pPr>
      <w:r>
        <w:t>Mathematical Expressions</w:t>
      </w:r>
    </w:p>
    <w:p w14:paraId="3C1C44FB" w14:textId="77777777" w:rsidR="00E97402" w:rsidRPr="006343B3" w:rsidRDefault="00E97402">
      <w:pPr>
        <w:pStyle w:val="SSIEE-Bodytext"/>
      </w:pPr>
      <w:r>
        <w:t>Use the Word equation editor (Insert | Equation) or the MathType add-in to create equations. The "float over text" option must not be active.</w:t>
      </w:r>
    </w:p>
    <w:p w14:paraId="479A6988" w14:textId="77777777" w:rsidR="00E97402" w:rsidRPr="00EE5DD8" w:rsidRDefault="00E97402" w:rsidP="00EE5DD8">
      <w:pPr>
        <w:pStyle w:val="SSIEE-Heading1"/>
      </w:pPr>
      <w:r>
        <w:t>Useful Advice</w:t>
      </w:r>
    </w:p>
    <w:p w14:paraId="09CF5D54" w14:textId="77777777" w:rsidR="00E97402" w:rsidRPr="00EE5DD8" w:rsidRDefault="00E97402" w:rsidP="00EE5DD8">
      <w:pPr>
        <w:pStyle w:val="SSIEE-Heading2"/>
      </w:pPr>
      <w:r>
        <w:t>Figures and Tables</w:t>
      </w:r>
    </w:p>
    <w:p w14:paraId="733C0799" w14:textId="77777777" w:rsidR="00E97402" w:rsidRPr="00EE5DD8" w:rsidRDefault="000B0E7F" w:rsidP="00EE5DD8">
      <w:pPr>
        <w:pStyle w:val="SSIEE-Bodytext"/>
      </w:pPr>
      <w:r>
        <w:t>Place figure captions below the figures and table titles above the tables. Use the abbreviation "Fig." also at the beginning of a sentence; do not abbreviate the word "Table". Number tables with Roman numerals and figures with Arabic numerals. Verify that all figures and tables mentioned in the text actually exist, and vice versa.</w:t>
      </w:r>
    </w:p>
    <w:p w14:paraId="60FC7F9A" w14:textId="77777777" w:rsidR="00EA7E5F" w:rsidRPr="006343B3" w:rsidRDefault="00F71B26" w:rsidP="00EE5DD8">
      <w:pPr>
        <w:pStyle w:val="SSIEE-Figure"/>
      </w:pPr>
      <w:r>
        <w:rPr>
          <w:noProof/>
        </w:rPr>
        <w:lastRenderedPageBreak/>
        <w:drawing>
          <wp:inline distT="0" distB="0" distL="0" distR="0" wp14:anchorId="6FB7F84D" wp14:editId="451FF81B">
            <wp:extent cx="2648771" cy="20097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56730" cy="2015814"/>
                    </a:xfrm>
                    <a:prstGeom prst="rect">
                      <a:avLst/>
                    </a:prstGeom>
                    <a:noFill/>
                    <a:ln>
                      <a:noFill/>
                    </a:ln>
                  </pic:spPr>
                </pic:pic>
              </a:graphicData>
            </a:graphic>
          </wp:inline>
        </w:drawing>
      </w:r>
    </w:p>
    <w:p w14:paraId="51B81D12" w14:textId="77777777" w:rsidR="00EA7E5F" w:rsidRPr="00EE5DD8" w:rsidRDefault="000B0E7F" w:rsidP="00F95AD3">
      <w:pPr>
        <w:pStyle w:val="SSIEE-Figurecaption"/>
      </w:pPr>
      <w:r>
        <w:t>Fig. 1  Magnetization as a function of the applied field</w:t>
      </w:r>
    </w:p>
    <w:p w14:paraId="1F402B7C" w14:textId="77777777" w:rsidR="003831B4" w:rsidRPr="006343B3" w:rsidRDefault="003831B4">
      <w:pPr>
        <w:pStyle w:val="SSIEE-Figurecaption"/>
      </w:pPr>
    </w:p>
    <w:p w14:paraId="7B04DA4F" w14:textId="4A77BAB9" w:rsidR="00EA7E5F" w:rsidRPr="006343B3" w:rsidRDefault="000B0E7F">
      <w:pPr>
        <w:pStyle w:val="SSIEE-Tablecaption"/>
      </w:pPr>
      <w:r>
        <w:t>TABLE I</w:t>
      </w:r>
    </w:p>
    <w:p w14:paraId="0437F7BF" w14:textId="77777777" w:rsidR="00EA7E5F" w:rsidRPr="006343B3" w:rsidRDefault="000B0E7F">
      <w:pPr>
        <w:pStyle w:val="SSIEE-Tablecaption"/>
      </w:pPr>
      <w:r>
        <w:t>Units for Magnetic Quantities</w:t>
      </w:r>
    </w:p>
    <w:tbl>
      <w:tblPr>
        <w:tblW w:w="4536" w:type="dxa"/>
        <w:tblBorders>
          <w:top w:val="single" w:sz="6" w:space="0" w:color="000000"/>
          <w:bottom w:val="single" w:sz="6" w:space="0" w:color="000000"/>
          <w:insideH w:val="single" w:sz="4" w:space="0" w:color="000000"/>
        </w:tblBorders>
        <w:tblLayout w:type="fixed"/>
        <w:tblLook w:val="04A0" w:firstRow="1" w:lastRow="0" w:firstColumn="1" w:lastColumn="0" w:noHBand="0" w:noVBand="1"/>
      </w:tblPr>
      <w:tblGrid>
        <w:gridCol w:w="890"/>
        <w:gridCol w:w="1900"/>
        <w:gridCol w:w="1746"/>
      </w:tblGrid>
      <w:tr w:rsidR="00EA7E5F" w:rsidRPr="00475C79" w14:paraId="6EC63CEF" w14:textId="77777777" w:rsidTr="00F66BEC">
        <w:tc>
          <w:tcPr>
            <w:tcW w:w="890" w:type="dxa"/>
            <w:tcBorders>
              <w:top w:val="double" w:sz="4" w:space="0" w:color="000000"/>
              <w:bottom w:val="single" w:sz="4" w:space="0" w:color="000000"/>
            </w:tcBorders>
          </w:tcPr>
          <w:p w14:paraId="7228155A" w14:textId="77777777" w:rsidR="00EA7E5F" w:rsidRPr="00475C79" w:rsidRDefault="000B0E7F" w:rsidP="00475C79">
            <w:pPr>
              <w:pStyle w:val="SSIEE-Tablecontents"/>
              <w:rPr>
                <w:b/>
                <w:bCs/>
              </w:rPr>
            </w:pPr>
            <w:r>
              <w:rPr>
                <w:b/>
                <w:bCs/>
              </w:rPr>
              <w:t>Symbol</w:t>
            </w:r>
          </w:p>
        </w:tc>
        <w:tc>
          <w:tcPr>
            <w:tcW w:w="1900" w:type="dxa"/>
            <w:tcBorders>
              <w:top w:val="double" w:sz="4" w:space="0" w:color="000000"/>
              <w:bottom w:val="single" w:sz="4" w:space="0" w:color="000000"/>
            </w:tcBorders>
          </w:tcPr>
          <w:p w14:paraId="06C81C07" w14:textId="77777777" w:rsidR="00EA7E5F" w:rsidRPr="00475C79" w:rsidRDefault="000B0E7F" w:rsidP="00475C79">
            <w:pPr>
              <w:pStyle w:val="SSIEE-Tablecontents"/>
              <w:rPr>
                <w:b/>
                <w:bCs/>
              </w:rPr>
            </w:pPr>
            <w:r>
              <w:rPr>
                <w:b/>
                <w:bCs/>
              </w:rPr>
              <w:t>Quantity</w:t>
            </w:r>
          </w:p>
        </w:tc>
        <w:tc>
          <w:tcPr>
            <w:tcW w:w="1746" w:type="dxa"/>
            <w:tcBorders>
              <w:top w:val="double" w:sz="4" w:space="0" w:color="000000"/>
              <w:bottom w:val="single" w:sz="4" w:space="0" w:color="000000"/>
            </w:tcBorders>
          </w:tcPr>
          <w:p w14:paraId="45E7F59C" w14:textId="77777777" w:rsidR="00EA7E5F" w:rsidRPr="00475C79" w:rsidRDefault="000B0E7F" w:rsidP="00475C79">
            <w:pPr>
              <w:pStyle w:val="SSIEE-Tablecontents"/>
              <w:rPr>
                <w:b/>
                <w:bCs/>
              </w:rPr>
            </w:pPr>
            <w:r>
              <w:rPr>
                <w:b/>
                <w:bCs/>
              </w:rPr>
              <w:t>Conversion from Gaussian / CGS EMU to SI</w:t>
            </w:r>
          </w:p>
        </w:tc>
      </w:tr>
      <w:tr w:rsidR="00EA7E5F" w:rsidRPr="00475C79" w14:paraId="3832FF8D" w14:textId="77777777" w:rsidTr="00F66BEC">
        <w:tc>
          <w:tcPr>
            <w:tcW w:w="890" w:type="dxa"/>
            <w:tcBorders>
              <w:top w:val="single" w:sz="4" w:space="0" w:color="000000"/>
              <w:bottom w:val="nil"/>
            </w:tcBorders>
          </w:tcPr>
          <w:p w14:paraId="461C7FCE" w14:textId="77777777" w:rsidR="00EA7E5F" w:rsidRPr="00D23B79" w:rsidRDefault="000B0E7F" w:rsidP="00D23B79">
            <w:pPr>
              <w:pStyle w:val="SSIEE-Tablecontents"/>
            </w:pPr>
            <w:r>
              <w:t>Φ</w:t>
            </w:r>
          </w:p>
        </w:tc>
        <w:tc>
          <w:tcPr>
            <w:tcW w:w="1900" w:type="dxa"/>
            <w:tcBorders>
              <w:top w:val="single" w:sz="4" w:space="0" w:color="000000"/>
              <w:bottom w:val="nil"/>
            </w:tcBorders>
          </w:tcPr>
          <w:p w14:paraId="4E5FD9BA" w14:textId="77777777" w:rsidR="00EA7E5F" w:rsidRPr="00D23B79" w:rsidRDefault="000B0E7F" w:rsidP="00D23B79">
            <w:pPr>
              <w:pStyle w:val="SSIEE-Tablecontents"/>
            </w:pPr>
            <w:r>
              <w:t>magnetic flux</w:t>
            </w:r>
          </w:p>
        </w:tc>
        <w:tc>
          <w:tcPr>
            <w:tcW w:w="1746" w:type="dxa"/>
            <w:tcBorders>
              <w:top w:val="single" w:sz="4" w:space="0" w:color="000000"/>
              <w:bottom w:val="nil"/>
            </w:tcBorders>
          </w:tcPr>
          <w:p w14:paraId="4E3090E2" w14:textId="77777777" w:rsidR="00EA7E5F" w:rsidRPr="00D23B79" w:rsidRDefault="000B0E7F" w:rsidP="00D23B79">
            <w:pPr>
              <w:pStyle w:val="SSIEE-Tablecontents"/>
            </w:pPr>
            <w:r>
              <w:t>1 Mx → 10⁻⁸ Wb</w:t>
            </w:r>
          </w:p>
        </w:tc>
      </w:tr>
      <w:tr w:rsidR="00EA7E5F" w:rsidRPr="00475C79" w14:paraId="32718820" w14:textId="77777777" w:rsidTr="00F66BEC">
        <w:tc>
          <w:tcPr>
            <w:tcW w:w="890" w:type="dxa"/>
            <w:tcBorders>
              <w:top w:val="nil"/>
              <w:bottom w:val="nil"/>
            </w:tcBorders>
          </w:tcPr>
          <w:p w14:paraId="178288B6" w14:textId="77777777" w:rsidR="00EA7E5F" w:rsidRPr="00D23B79" w:rsidRDefault="000B0E7F" w:rsidP="00D23B79">
            <w:pPr>
              <w:pStyle w:val="SSIEE-Tablecontents"/>
            </w:pPr>
            <w:r>
              <w:t>B</w:t>
            </w:r>
          </w:p>
        </w:tc>
        <w:tc>
          <w:tcPr>
            <w:tcW w:w="1900" w:type="dxa"/>
            <w:tcBorders>
              <w:top w:val="nil"/>
              <w:bottom w:val="nil"/>
            </w:tcBorders>
          </w:tcPr>
          <w:p w14:paraId="05C36259" w14:textId="77777777" w:rsidR="00EA7E5F" w:rsidRPr="00D23B79" w:rsidRDefault="000B0E7F" w:rsidP="00D23B79">
            <w:pPr>
              <w:pStyle w:val="SSIEE-Tablecontents"/>
            </w:pPr>
            <w:r>
              <w:t>magnetic flux density</w:t>
            </w:r>
          </w:p>
        </w:tc>
        <w:tc>
          <w:tcPr>
            <w:tcW w:w="1746" w:type="dxa"/>
            <w:tcBorders>
              <w:top w:val="nil"/>
              <w:bottom w:val="nil"/>
            </w:tcBorders>
          </w:tcPr>
          <w:p w14:paraId="33A09499" w14:textId="77777777" w:rsidR="00EA7E5F" w:rsidRPr="00D23B79" w:rsidRDefault="000B0E7F" w:rsidP="00D23B79">
            <w:pPr>
              <w:pStyle w:val="SSIEE-Tablecontents"/>
            </w:pPr>
            <w:r>
              <w:t>1 G → 10⁻⁴ T</w:t>
            </w:r>
          </w:p>
        </w:tc>
      </w:tr>
      <w:tr w:rsidR="00EA7E5F" w:rsidRPr="00475C79" w14:paraId="1DFA91A3" w14:textId="77777777" w:rsidTr="00F66BEC">
        <w:tc>
          <w:tcPr>
            <w:tcW w:w="890" w:type="dxa"/>
            <w:tcBorders>
              <w:top w:val="nil"/>
              <w:bottom w:val="nil"/>
            </w:tcBorders>
          </w:tcPr>
          <w:p w14:paraId="48800599" w14:textId="77777777" w:rsidR="00EA7E5F" w:rsidRPr="00D23B79" w:rsidRDefault="000B0E7F" w:rsidP="00D23B79">
            <w:pPr>
              <w:pStyle w:val="SSIEE-Tablecontents"/>
            </w:pPr>
            <w:r>
              <w:t>H</w:t>
            </w:r>
          </w:p>
        </w:tc>
        <w:tc>
          <w:tcPr>
            <w:tcW w:w="1900" w:type="dxa"/>
            <w:tcBorders>
              <w:top w:val="nil"/>
              <w:bottom w:val="nil"/>
            </w:tcBorders>
          </w:tcPr>
          <w:p w14:paraId="72638D7B" w14:textId="77777777" w:rsidR="00EA7E5F" w:rsidRPr="00D23B79" w:rsidRDefault="000B0E7F" w:rsidP="00D23B79">
            <w:pPr>
              <w:pStyle w:val="SSIEE-Tablecontents"/>
            </w:pPr>
            <w:r>
              <w:t>magnetic field strength</w:t>
            </w:r>
          </w:p>
        </w:tc>
        <w:tc>
          <w:tcPr>
            <w:tcW w:w="1746" w:type="dxa"/>
            <w:tcBorders>
              <w:top w:val="nil"/>
              <w:bottom w:val="nil"/>
            </w:tcBorders>
          </w:tcPr>
          <w:p w14:paraId="70378BC9" w14:textId="77777777" w:rsidR="00EA7E5F" w:rsidRPr="00D23B79" w:rsidRDefault="000B0E7F" w:rsidP="00D23B79">
            <w:pPr>
              <w:pStyle w:val="SSIEE-Tablecontents"/>
            </w:pPr>
            <w:r>
              <w:t>1 Oe → (10³/4π) A/m</w:t>
            </w:r>
          </w:p>
        </w:tc>
      </w:tr>
      <w:tr w:rsidR="00EA7E5F" w:rsidRPr="00475C79" w14:paraId="54F76472" w14:textId="77777777" w:rsidTr="00F66BEC">
        <w:tc>
          <w:tcPr>
            <w:tcW w:w="890" w:type="dxa"/>
            <w:tcBorders>
              <w:top w:val="nil"/>
              <w:bottom w:val="nil"/>
            </w:tcBorders>
          </w:tcPr>
          <w:p w14:paraId="30B1D82F" w14:textId="77777777" w:rsidR="00EA7E5F" w:rsidRPr="00D23B79" w:rsidRDefault="000B0E7F" w:rsidP="00D23B79">
            <w:pPr>
              <w:pStyle w:val="SSIEE-Tablecontents"/>
            </w:pPr>
            <w:r>
              <w:t>m</w:t>
            </w:r>
          </w:p>
        </w:tc>
        <w:tc>
          <w:tcPr>
            <w:tcW w:w="1900" w:type="dxa"/>
            <w:tcBorders>
              <w:top w:val="nil"/>
              <w:bottom w:val="nil"/>
            </w:tcBorders>
          </w:tcPr>
          <w:p w14:paraId="31BF3EDE" w14:textId="77777777" w:rsidR="00EA7E5F" w:rsidRPr="00D23B79" w:rsidRDefault="000B0E7F" w:rsidP="00D23B79">
            <w:pPr>
              <w:pStyle w:val="SSIEE-Tablecontents"/>
            </w:pPr>
            <w:r>
              <w:t>magnetic moment</w:t>
            </w:r>
          </w:p>
        </w:tc>
        <w:tc>
          <w:tcPr>
            <w:tcW w:w="1746" w:type="dxa"/>
            <w:tcBorders>
              <w:top w:val="nil"/>
              <w:bottom w:val="nil"/>
            </w:tcBorders>
          </w:tcPr>
          <w:p w14:paraId="10DBA28B" w14:textId="77777777" w:rsidR="00EA7E5F" w:rsidRPr="00D23B79" w:rsidRDefault="000B0E7F" w:rsidP="00D23B79">
            <w:pPr>
              <w:pStyle w:val="SSIEE-Tablecontents"/>
            </w:pPr>
            <w:r>
              <w:t>1 erg/G → 10⁻³ A·m²</w:t>
            </w:r>
          </w:p>
        </w:tc>
      </w:tr>
      <w:tr w:rsidR="00EA7E5F" w:rsidRPr="00475C79" w14:paraId="75123D28" w14:textId="77777777" w:rsidTr="00F66BEC">
        <w:tc>
          <w:tcPr>
            <w:tcW w:w="890" w:type="dxa"/>
            <w:tcBorders>
              <w:top w:val="nil"/>
              <w:bottom w:val="nil"/>
            </w:tcBorders>
          </w:tcPr>
          <w:p w14:paraId="31D53ADD" w14:textId="77777777" w:rsidR="00EA7E5F" w:rsidRPr="00D23B79" w:rsidRDefault="000B0E7F" w:rsidP="00D23B79">
            <w:pPr>
              <w:pStyle w:val="SSIEE-Tablecontents"/>
            </w:pPr>
            <w:r>
              <w:t>M</w:t>
            </w:r>
          </w:p>
        </w:tc>
        <w:tc>
          <w:tcPr>
            <w:tcW w:w="1900" w:type="dxa"/>
            <w:tcBorders>
              <w:top w:val="nil"/>
              <w:bottom w:val="nil"/>
            </w:tcBorders>
          </w:tcPr>
          <w:p w14:paraId="5C3FF4C5" w14:textId="77777777" w:rsidR="00EA7E5F" w:rsidRPr="00D23B79" w:rsidRDefault="000B0E7F" w:rsidP="00D23B79">
            <w:pPr>
              <w:pStyle w:val="SSIEE-Tablecontents"/>
            </w:pPr>
            <w:r>
              <w:t>magnetization</w:t>
            </w:r>
          </w:p>
        </w:tc>
        <w:tc>
          <w:tcPr>
            <w:tcW w:w="1746" w:type="dxa"/>
            <w:tcBorders>
              <w:top w:val="nil"/>
              <w:bottom w:val="nil"/>
            </w:tcBorders>
          </w:tcPr>
          <w:p w14:paraId="1C9E0428" w14:textId="77777777" w:rsidR="00EA7E5F" w:rsidRPr="00D23B79" w:rsidRDefault="000B0E7F" w:rsidP="00D23B79">
            <w:pPr>
              <w:pStyle w:val="SSIEE-Tablecontents"/>
            </w:pPr>
            <w:r>
              <w:t>1 G → (10³/4π) A/m</w:t>
            </w:r>
          </w:p>
        </w:tc>
      </w:tr>
      <w:tr w:rsidR="00EA7E5F" w:rsidRPr="00475C79" w14:paraId="611A833D" w14:textId="77777777" w:rsidTr="00F66BEC">
        <w:tc>
          <w:tcPr>
            <w:tcW w:w="890" w:type="dxa"/>
            <w:tcBorders>
              <w:top w:val="nil"/>
              <w:bottom w:val="single" w:sz="6" w:space="0" w:color="000000"/>
            </w:tcBorders>
          </w:tcPr>
          <w:p w14:paraId="57C12470" w14:textId="77777777" w:rsidR="00EA7E5F" w:rsidRPr="00D23B79" w:rsidRDefault="000B0E7F" w:rsidP="00D23B79">
            <w:pPr>
              <w:pStyle w:val="SSIEE-Tablecontents"/>
            </w:pPr>
            <w:r>
              <w:t>μ</w:t>
            </w:r>
          </w:p>
        </w:tc>
        <w:tc>
          <w:tcPr>
            <w:tcW w:w="1900" w:type="dxa"/>
            <w:tcBorders>
              <w:top w:val="nil"/>
              <w:bottom w:val="single" w:sz="6" w:space="0" w:color="000000"/>
            </w:tcBorders>
          </w:tcPr>
          <w:p w14:paraId="279FAEBC" w14:textId="77777777" w:rsidR="00EA7E5F" w:rsidRPr="00D23B79" w:rsidRDefault="000B0E7F" w:rsidP="00D23B79">
            <w:pPr>
              <w:pStyle w:val="SSIEE-Tablecontents"/>
            </w:pPr>
            <w:r>
              <w:t>permeability</w:t>
            </w:r>
          </w:p>
        </w:tc>
        <w:tc>
          <w:tcPr>
            <w:tcW w:w="1746" w:type="dxa"/>
            <w:tcBorders>
              <w:top w:val="nil"/>
              <w:bottom w:val="single" w:sz="6" w:space="0" w:color="000000"/>
            </w:tcBorders>
          </w:tcPr>
          <w:p w14:paraId="33FF382A" w14:textId="77777777" w:rsidR="00EA7E5F" w:rsidRPr="00D23B79" w:rsidRDefault="000B0E7F" w:rsidP="00D23B79">
            <w:pPr>
              <w:pStyle w:val="SSIEE-Tablecontents"/>
            </w:pPr>
            <w:r>
              <w:t>1 → 4π×10⁻⁷ H/m</w:t>
            </w:r>
          </w:p>
        </w:tc>
      </w:tr>
    </w:tbl>
    <w:p w14:paraId="5129AF26" w14:textId="77777777" w:rsidR="006E7D01" w:rsidRPr="006343B3" w:rsidRDefault="006E7D01" w:rsidP="00DF2DDE">
      <w:pPr>
        <w:pStyle w:val="SSIEE-Bodytext"/>
      </w:pPr>
    </w:p>
    <w:p w14:paraId="7161FCBE" w14:textId="77777777" w:rsidR="00D23B79" w:rsidRDefault="00E97402">
      <w:pPr>
        <w:pStyle w:val="SSIEE-Bodytext"/>
      </w:pPr>
      <w:r>
        <w:t>Label graph axes with words, not only with symbols, and give units in parentheses – for example "Magnetization (A/m)", not just "A/m".</w:t>
      </w:r>
    </w:p>
    <w:p w14:paraId="4379E5B7" w14:textId="7C05462C" w:rsidR="00E97402" w:rsidRPr="006343B3" w:rsidRDefault="00E97402" w:rsidP="00D23B79">
      <w:pPr>
        <w:pStyle w:val="SSIEE-Bodytext"/>
      </w:pPr>
      <w:r>
        <w:t>Figure captions should be legible, with a font size of approximately 8 to 12 points.</w:t>
      </w:r>
    </w:p>
    <w:p w14:paraId="366E7B5E" w14:textId="77777777" w:rsidR="00E97402" w:rsidRPr="008E749D" w:rsidRDefault="00E97402" w:rsidP="008E749D">
      <w:pPr>
        <w:pStyle w:val="SSIEE-Heading2"/>
      </w:pPr>
      <w:r>
        <w:t>References</w:t>
      </w:r>
    </w:p>
    <w:p w14:paraId="477F8F7A" w14:textId="77777777" w:rsidR="00E97402" w:rsidRPr="006343B3" w:rsidRDefault="00E97402">
      <w:pPr>
        <w:pStyle w:val="SSIEE-Bodytext"/>
      </w:pPr>
      <w:r>
        <w:t>Number citations consecutively in square brackets [1]. The sentence punctuation follows the bracket [2]. Refer to multiple sources as [2], [3] or [1]–[3]. Instead of "ref. [3]" write simply [3], except at the beginning of a sentence: "Reference [3] states … ".</w:t>
      </w:r>
    </w:p>
    <w:p w14:paraId="03B01C5B" w14:textId="77777777" w:rsidR="00E97402" w:rsidRPr="006343B3" w:rsidRDefault="00E97402">
      <w:pPr>
        <w:pStyle w:val="SSIEE-Bodytext"/>
      </w:pPr>
      <w:r>
        <w:t>Give the names of all authors; use the abbreviation "et al." only for six or more authors. Cite unpublished works as "unpublished" [4] and works accepted for publication as "in press" [5].</w:t>
      </w:r>
    </w:p>
    <w:p w14:paraId="163C8B27" w14:textId="77777777" w:rsidR="00E97402" w:rsidRPr="00D23B79" w:rsidRDefault="00E97402" w:rsidP="00475C79">
      <w:pPr>
        <w:pStyle w:val="SSIEE-Bodytext"/>
      </w:pPr>
      <w:r>
        <w:t>In the title of a work, capitalize only the first word, except for proper nouns and element symbols.</w:t>
      </w:r>
    </w:p>
    <w:p w14:paraId="2BB32492" w14:textId="77777777" w:rsidR="00E97402" w:rsidRPr="00D23B79" w:rsidRDefault="00E97402" w:rsidP="008E749D">
      <w:pPr>
        <w:pStyle w:val="SSIEE-Heading2"/>
      </w:pPr>
      <w:r>
        <w:t>Abbreviations and Acronyms</w:t>
      </w:r>
    </w:p>
    <w:p w14:paraId="128EC0DF" w14:textId="77777777" w:rsidR="00E97402" w:rsidRPr="00D23B79" w:rsidRDefault="00E97402" w:rsidP="00475C79">
      <w:pPr>
        <w:pStyle w:val="SSIEE-Bodytext"/>
      </w:pPr>
      <w:r>
        <w:t>Define abbreviations and acronyms at their first use in the text, even if they have already been defined in the abstract. Common abbreviations (for example SI, PLC, HMI) do not need to be defined. Avoid abbreviations in the title of the manuscript where possible.</w:t>
      </w:r>
    </w:p>
    <w:p w14:paraId="0989D799" w14:textId="77777777" w:rsidR="00E97402" w:rsidRPr="006343B3" w:rsidRDefault="00E97402" w:rsidP="008E749D">
      <w:pPr>
        <w:pStyle w:val="SSIEE-Heading2"/>
      </w:pPr>
      <w:r>
        <w:t>Equations</w:t>
      </w:r>
    </w:p>
    <w:p w14:paraId="78110BC1" w14:textId="7451ECD2" w:rsidR="00475C79" w:rsidRPr="006343B3" w:rsidRDefault="00E97402">
      <w:pPr>
        <w:pStyle w:val="SSIEE-Bodytext"/>
      </w:pPr>
      <w:r>
        <w:t>Number equations consecutively; place the equation number in parentheses aligned with the right margin, as in (1). Use the equation editor and the style "SSIEE-Equation". Define the symbols in the equation before the equation or immediately after it.</w:t>
      </w:r>
    </w:p>
    <w:p w14:paraId="494A6963" w14:textId="759233AE" w:rsidR="00E97402" w:rsidRPr="006343B3" w:rsidRDefault="00E97402" w:rsidP="00475C79">
      <w:pPr>
        <w:pStyle w:val="SSIEE-Equation"/>
      </w:pPr>
      <w:r>
        <w:tab/>
      </w:r>
      <m:oMath>
        <m:r>
          <w:rPr>
            <w:rFonts w:ascii="Cambria Math" w:hAnsi="Cambria Math"/>
          </w:rPr>
          <m:t>U</m:t>
        </m:r>
        <m:r>
          <m:rPr>
            <m:sty m:val="p"/>
          </m:rPr>
          <w:rPr>
            <w:rFonts w:ascii="Cambria Math" w:hAnsi="Cambria Math"/>
          </w:rPr>
          <m:t>=</m:t>
        </m:r>
        <m:r>
          <w:rPr>
            <w:rFonts w:ascii="Cambria Math" w:hAnsi="Cambria Math"/>
          </w:rPr>
          <m:t>R</m:t>
        </m:r>
        <m:r>
          <m:rPr>
            <m:sty m:val="p"/>
          </m:rPr>
          <w:rPr>
            <w:rFonts w:ascii="Cambria Math" w:hAnsi="Cambria Math"/>
          </w:rPr>
          <m:t>∙</m:t>
        </m:r>
        <m:r>
          <w:rPr>
            <w:rFonts w:ascii="Cambria Math" w:hAnsi="Cambria Math"/>
          </w:rPr>
          <m:t>I</m:t>
        </m:r>
      </m:oMath>
      <w:r>
        <w:tab/>
        <w:t>(1)</w:t>
      </w:r>
    </w:p>
    <w:p w14:paraId="3239CCBC" w14:textId="0FBA7A33" w:rsidR="00475C79" w:rsidRPr="006343B3" w:rsidRDefault="00E97402">
      <w:pPr>
        <w:pStyle w:val="SSIEE-Bodytext"/>
      </w:pPr>
      <w:r>
        <w:t>Refer to equations as "(1)", not "eq. (1)", except at the beginning of a sentence: "Equation (1) …". Write quantity symbols in italics (for example T for temperature) and units in roman type (for example T for tesla).</w:t>
      </w:r>
    </w:p>
    <w:p w14:paraId="6298AF55" w14:textId="77777777" w:rsidR="00E97402" w:rsidRPr="006343B3" w:rsidRDefault="00E97402" w:rsidP="008E749D">
      <w:pPr>
        <w:pStyle w:val="SSIEE-Heading2"/>
      </w:pPr>
      <w:r>
        <w:t>Further Recommendations</w:t>
      </w:r>
    </w:p>
    <w:p w14:paraId="168B443F" w14:textId="77777777" w:rsidR="00E97402" w:rsidRPr="006343B3" w:rsidRDefault="00E97402">
      <w:pPr>
        <w:pStyle w:val="SSIEE-Bodytext"/>
      </w:pPr>
      <w:r>
        <w:t>Use a single space after a period and a colon. Use a decimal point according to English conventions and a zero before it: "0.25", not ".25".</w:t>
      </w:r>
    </w:p>
    <w:p w14:paraId="77C5DBBB" w14:textId="77777777" w:rsidR="00E97402" w:rsidRPr="006343B3" w:rsidRDefault="00E97402">
      <w:pPr>
        <w:pStyle w:val="SSIEE-Bodytext"/>
      </w:pPr>
      <w:r>
        <w:t>Do not mix full unit names and unit abbreviations. Write a range of values using the word "to" or a dash: "7 to 9", not "7~9".</w:t>
      </w:r>
    </w:p>
    <w:p w14:paraId="7C8B93A2" w14:textId="77777777" w:rsidR="00E97402" w:rsidRPr="006343B3" w:rsidRDefault="00E97402">
      <w:pPr>
        <w:pStyle w:val="SSIEE-Bodytext"/>
      </w:pPr>
      <w:r>
        <w:t>Ensure clarity and correct punctuation. Check the text thoroughly for spelling.</w:t>
      </w:r>
    </w:p>
    <w:p w14:paraId="11ABB40D" w14:textId="77777777" w:rsidR="00E97402" w:rsidRPr="006343B3" w:rsidRDefault="00E97402">
      <w:pPr>
        <w:pStyle w:val="SSIEE-Bodytext"/>
      </w:pPr>
      <w:r>
        <w:t>Have the text proofread before submission. If you are writing in a language other than your mother tongue, ask a proficient colleague for proofreading.</w:t>
      </w:r>
    </w:p>
    <w:p w14:paraId="0327167E" w14:textId="77777777" w:rsidR="00E97402" w:rsidRPr="006343B3" w:rsidRDefault="00E97402" w:rsidP="00EC12AE">
      <w:pPr>
        <w:pStyle w:val="SSIEE-Heading1"/>
      </w:pPr>
      <w:r>
        <w:t>Common Mistakes</w:t>
      </w:r>
    </w:p>
    <w:p w14:paraId="0D9682FE" w14:textId="77777777" w:rsidR="00E97402" w:rsidRPr="006343B3" w:rsidRDefault="00E97402">
      <w:pPr>
        <w:pStyle w:val="SSIEE-Bodytext"/>
      </w:pPr>
      <w:r>
        <w:t>Ensure consistent terminology and correct use of technical terms. Separate chemical symbols without a specified composition with a dash (for example "Ni–Mn").</w:t>
      </w:r>
    </w:p>
    <w:p w14:paraId="622C0BFC" w14:textId="77777777" w:rsidR="00E97402" w:rsidRPr="006343B3" w:rsidRDefault="00E97402">
      <w:pPr>
        <w:pStyle w:val="SSIEE-Bodytext"/>
      </w:pPr>
      <w:r>
        <w:t>Join prefixes such as "non-", "sub-", "micro-" and "multi-" to the word they modify, as a rule without a hyphen. Do not write the abbreviations "i.e." and "e.g." in italics.</w:t>
      </w:r>
    </w:p>
    <w:p w14:paraId="52AA9825" w14:textId="00D3D79E" w:rsidR="00E97402" w:rsidRPr="006343B3" w:rsidRDefault="00E97402" w:rsidP="00475C79">
      <w:pPr>
        <w:pStyle w:val="SSIEE-Bodytext"/>
      </w:pPr>
      <w:r>
        <w:t>A good source of information on writing technical texts is the cited reference [9].</w:t>
      </w:r>
    </w:p>
    <w:p w14:paraId="759BB34E" w14:textId="77777777" w:rsidR="00E97402" w:rsidRPr="006343B3" w:rsidRDefault="00E97402" w:rsidP="00EC12AE">
      <w:pPr>
        <w:pStyle w:val="SSIEE-Heading1"/>
      </w:pPr>
      <w:r>
        <w:t>Conclusion</w:t>
      </w:r>
    </w:p>
    <w:p w14:paraId="713ABECE" w14:textId="77777777" w:rsidR="00E97402" w:rsidRPr="006343B3" w:rsidRDefault="00E97402">
      <w:pPr>
        <w:pStyle w:val="SSIEE-Bodytext"/>
      </w:pPr>
      <w:r>
        <w:t>The Conclusion section is not mandatory. The conclusion may summarize the main points of the work, but it should not duplicate the abstract. It may emphasize the significance of the work and indicate its further use and extension.</w:t>
      </w:r>
    </w:p>
    <w:p w14:paraId="75B6CE42" w14:textId="77777777" w:rsidR="00E97402" w:rsidRPr="006343B3" w:rsidRDefault="00E97402" w:rsidP="00EC12AE">
      <w:pPr>
        <w:pStyle w:val="SSIEE-Heading"/>
      </w:pPr>
      <w:r>
        <w:t>Appendix</w:t>
      </w:r>
    </w:p>
    <w:p w14:paraId="0113A9B3" w14:textId="77777777" w:rsidR="00E97402" w:rsidRPr="006343B3" w:rsidRDefault="00E97402">
      <w:pPr>
        <w:pStyle w:val="SSIEE-Bodytext"/>
      </w:pPr>
      <w:r>
        <w:t>Appendices, if needed, are placed before the acknowledgement.</w:t>
      </w:r>
    </w:p>
    <w:p w14:paraId="6A61E4E8" w14:textId="77777777" w:rsidR="00E97402" w:rsidRPr="006343B3" w:rsidRDefault="00E97402" w:rsidP="00EC12AE">
      <w:pPr>
        <w:pStyle w:val="SSIEE-Heading"/>
      </w:pPr>
      <w:r>
        <w:t>Acknowledgement</w:t>
      </w:r>
    </w:p>
    <w:p w14:paraId="489790EB" w14:textId="77777777" w:rsidR="00E97402" w:rsidRPr="006343B3" w:rsidRDefault="00E97402">
      <w:pPr>
        <w:pStyle w:val="SSIEE-Bodytext"/>
      </w:pPr>
      <w:r>
        <w:t>The acknowledgement (for example, mentioning a grant project) is placed at the end of the manuscript, before the list of references.</w:t>
      </w:r>
    </w:p>
    <w:p w14:paraId="70E2D77D" w14:textId="77777777" w:rsidR="00E97402" w:rsidRPr="006343B3" w:rsidRDefault="00E97402" w:rsidP="00EC12AE">
      <w:pPr>
        <w:pStyle w:val="SSIEE-Heading"/>
      </w:pPr>
      <w:r>
        <w:t>References</w:t>
      </w:r>
    </w:p>
    <w:p w14:paraId="4971BAE4" w14:textId="77777777" w:rsidR="006E7D01" w:rsidRPr="00D23B79" w:rsidRDefault="006E7D01" w:rsidP="00D23B79">
      <w:pPr>
        <w:pStyle w:val="SSIEE-References"/>
      </w:pPr>
      <w:r>
        <w:t xml:space="preserve">G. O. Young, “Synthetic structure of industrial plastics (Book style with paper title and editor),” </w:t>
      </w:r>
      <w:r>
        <w:tab/>
        <w:t xml:space="preserve">in </w:t>
      </w:r>
      <w:r>
        <w:rPr>
          <w:i/>
          <w:iCs/>
        </w:rPr>
        <w:t>Plastics</w:t>
      </w:r>
      <w:r>
        <w:t>, 2nd ed. vol. 3, J. Peters, Ed.  New York: McGraw-Hill, 1964, pp. 15–64.</w:t>
      </w:r>
    </w:p>
    <w:p w14:paraId="2B1B86A2" w14:textId="77777777" w:rsidR="006E7D01" w:rsidRPr="00D23B79" w:rsidRDefault="006E7D01" w:rsidP="00D23B79">
      <w:pPr>
        <w:pStyle w:val="SSIEE-References"/>
      </w:pPr>
      <w:r>
        <w:t xml:space="preserve">W.-K. Chen, </w:t>
      </w:r>
      <w:r>
        <w:rPr>
          <w:i/>
          <w:iCs/>
        </w:rPr>
        <w:t>Linear Networks and Systems</w:t>
      </w:r>
      <w:r>
        <w:t xml:space="preserve"> (Book style).</w:t>
      </w:r>
      <w:r>
        <w:tab/>
        <w:t>Belmont, CA: Wadsworth, 1993, pp. 123–135.</w:t>
      </w:r>
    </w:p>
    <w:p w14:paraId="5A08CB78" w14:textId="77777777" w:rsidR="006E7D01" w:rsidRPr="00D23B79" w:rsidRDefault="006E7D01" w:rsidP="00D23B79">
      <w:pPr>
        <w:pStyle w:val="SSIEE-References"/>
      </w:pPr>
      <w:r>
        <w:t xml:space="preserve">H. Poor, </w:t>
      </w:r>
      <w:r>
        <w:rPr>
          <w:i/>
          <w:iCs/>
        </w:rPr>
        <w:t>An Introduction to Signal Detection and Estimation</w:t>
      </w:r>
      <w:r>
        <w:t>.   New York: Springer-Verlag, 1985, ch. 4.</w:t>
      </w:r>
    </w:p>
    <w:p w14:paraId="1E729389" w14:textId="77777777" w:rsidR="006E7D01" w:rsidRPr="00D23B79" w:rsidRDefault="006E7D01" w:rsidP="00D23B79">
      <w:pPr>
        <w:pStyle w:val="SSIEE-References"/>
      </w:pPr>
      <w:r>
        <w:t>B. Smith, “An approach to graphs of linear forms (Unpublished work style),” unpublished.</w:t>
      </w:r>
    </w:p>
    <w:p w14:paraId="2C92B98D" w14:textId="77777777" w:rsidR="006E7D01" w:rsidRPr="00D23B79" w:rsidRDefault="006E7D01" w:rsidP="00D23B79">
      <w:pPr>
        <w:pStyle w:val="SSIEE-References"/>
      </w:pPr>
      <w:r>
        <w:t xml:space="preserve">E. H. Miller, “A note on reflector arrays (Periodical style—Accepted for publication),” </w:t>
      </w:r>
      <w:r>
        <w:rPr>
          <w:i/>
          <w:iCs/>
        </w:rPr>
        <w:t>IEEE Trans. Antennas Propagat.</w:t>
      </w:r>
      <w:r>
        <w:t>, to be published.</w:t>
      </w:r>
    </w:p>
    <w:p w14:paraId="13E51457" w14:textId="77777777" w:rsidR="006E7D01" w:rsidRPr="00D23B79" w:rsidRDefault="006E7D01" w:rsidP="00D23B79">
      <w:pPr>
        <w:pStyle w:val="SSIEE-References"/>
      </w:pPr>
      <w:r>
        <w:t xml:space="preserve">J. Wang, “Fundamentals of erbium-doped fiber amplifiers arrays (Periodical style—Submitted for publication),” </w:t>
      </w:r>
      <w:r>
        <w:rPr>
          <w:i/>
          <w:iCs/>
        </w:rPr>
        <w:t>IEEE J. Quantum Electron.</w:t>
      </w:r>
      <w:r>
        <w:t>, submitted for publication.</w:t>
      </w:r>
    </w:p>
    <w:p w14:paraId="564A1755" w14:textId="77777777" w:rsidR="006E7D01" w:rsidRDefault="006E7D01" w:rsidP="00D23B79">
      <w:pPr>
        <w:pStyle w:val="SSIEE-References"/>
      </w:pPr>
      <w:r>
        <w:t>C. J. Kaufman, Rocky Mountain Research Lab., Boulder, CO, private communication, May 1995.</w:t>
      </w:r>
    </w:p>
    <w:p w14:paraId="1650A86E" w14:textId="77777777" w:rsidR="00275307" w:rsidRDefault="00275307" w:rsidP="00275307">
      <w:pPr>
        <w:pStyle w:val="SSIEE-References"/>
        <w:numPr>
          <w:ilvl w:val="0"/>
          <w:numId w:val="0"/>
        </w:numPr>
        <w:ind w:left="284" w:hanging="284"/>
      </w:pPr>
    </w:p>
    <w:p w14:paraId="5C246413" w14:textId="77777777" w:rsidR="00275307" w:rsidRDefault="00275307" w:rsidP="00F73F2B">
      <w:pPr>
        <w:pStyle w:val="SSIEE-References"/>
        <w:numPr>
          <w:ilvl w:val="0"/>
          <w:numId w:val="0"/>
        </w:numPr>
        <w:sectPr w:rsidR="00275307" w:rsidSect="00AC3865">
          <w:type w:val="continuous"/>
          <w:pgSz w:w="11907" w:h="16840" w:code="9"/>
          <w:pgMar w:top="1009" w:right="794" w:bottom="1009" w:left="794" w:header="431" w:footer="431" w:gutter="0"/>
          <w:cols w:num="2" w:space="288"/>
        </w:sectPr>
      </w:pPr>
    </w:p>
    <w:p w14:paraId="010C9E5F" w14:textId="77777777" w:rsidR="00275307" w:rsidRPr="00D23B79" w:rsidRDefault="00275307" w:rsidP="00F73F2B">
      <w:pPr>
        <w:pStyle w:val="SSIEE-References"/>
        <w:numPr>
          <w:ilvl w:val="0"/>
          <w:numId w:val="0"/>
        </w:numPr>
      </w:pPr>
    </w:p>
    <w:sectPr w:rsidR="00275307" w:rsidRPr="00D23B79" w:rsidSect="00AC3865">
      <w:type w:val="continuous"/>
      <w:pgSz w:w="11907" w:h="16840" w:code="9"/>
      <w:pgMar w:top="1009" w:right="794" w:bottom="1009" w:left="794" w:header="431" w:footer="431" w:gutter="0"/>
      <w:cols w:num="2" w:space="2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5EE6CE" w14:textId="77777777" w:rsidR="00D442D7" w:rsidRDefault="00D442D7">
      <w:r>
        <w:separator/>
      </w:r>
    </w:p>
  </w:endnote>
  <w:endnote w:type="continuationSeparator" w:id="0">
    <w:p w14:paraId="6625497D" w14:textId="77777777" w:rsidR="00D442D7" w:rsidRDefault="00D442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A2438" w14:textId="77777777" w:rsidR="00447349" w:rsidRDefault="0044734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06566" w14:textId="77777777" w:rsidR="00447349" w:rsidRDefault="0044734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0EDF8" w14:textId="77777777" w:rsidR="00447349" w:rsidRDefault="0044734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815A06" w14:textId="77777777" w:rsidR="00D442D7" w:rsidRDefault="00D442D7"/>
  </w:footnote>
  <w:footnote w:type="continuationSeparator" w:id="0">
    <w:p w14:paraId="24A2C8A0" w14:textId="77777777" w:rsidR="00D442D7" w:rsidRDefault="00D442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19D35" w14:textId="77777777" w:rsidR="00447349" w:rsidRDefault="0044734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658B9" w14:textId="77777777" w:rsidR="00D3300A" w:rsidRPr="00D754AB" w:rsidRDefault="00DE78BA" w:rsidP="00D3300A">
    <w:pPr>
      <w:jc w:val="center"/>
      <w:rPr>
        <w:rFonts w:ascii="Arial" w:hAnsi="Arial" w:cs="Arial"/>
        <w:b/>
        <w:sz w:val="24"/>
        <w:szCs w:val="24"/>
      </w:rPr>
    </w:pPr>
    <w:r w:rsidRPr="00D754AB">
      <w:rPr>
        <w:rFonts w:ascii="Arial" w:hAnsi="Arial" w:cs="Arial"/>
        <w:b/>
        <w:sz w:val="24"/>
        <w:szCs w:val="24"/>
      </w:rPr>
      <w:t>Proceeding of SSIEE</w:t>
    </w:r>
    <w:r w:rsidR="00D754AB">
      <w:rPr>
        <w:rFonts w:ascii="Arial" w:hAnsi="Arial" w:cs="Arial"/>
        <w:b/>
        <w:sz w:val="24"/>
        <w:szCs w:val="24"/>
      </w:rPr>
      <w:t xml:space="preserve"> </w:t>
    </w:r>
    <w:r w:rsidR="00D3300A">
      <w:rPr>
        <w:rFonts w:ascii="Arial" w:hAnsi="Arial" w:cs="Arial"/>
        <w:b/>
        <w:sz w:val="24"/>
        <w:szCs w:val="24"/>
      </w:rPr>
      <w:t>–</w:t>
    </w:r>
    <w:r w:rsidR="00D754AB">
      <w:rPr>
        <w:rFonts w:ascii="Arial" w:hAnsi="Arial" w:cs="Arial"/>
        <w:b/>
        <w:sz w:val="24"/>
        <w:szCs w:val="24"/>
      </w:rPr>
      <w:t xml:space="preserve"> 20</w:t>
    </w:r>
    <w:r w:rsidR="00761F60">
      <w:rPr>
        <w:rFonts w:ascii="Arial" w:hAnsi="Arial" w:cs="Arial"/>
        <w:b/>
        <w:sz w:val="24"/>
        <w:szCs w:val="24"/>
      </w:rPr>
      <w:t>2</w:t>
    </w:r>
    <w:r w:rsidR="008834E1">
      <w:rPr>
        <w:rFonts w:ascii="Arial" w:hAnsi="Arial" w:cs="Arial"/>
        <w:b/>
        <w:sz w:val="24"/>
        <w:szCs w:val="24"/>
      </w:rPr>
      <w:t>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92E54" w14:textId="77777777" w:rsidR="00447349" w:rsidRDefault="0044734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B"/>
    <w:multiLevelType w:val="multilevel"/>
    <w:tmpl w:val="E368918A"/>
    <w:lvl w:ilvl="0">
      <w:start w:val="1"/>
      <w:numFmt w:val="upperRoman"/>
      <w:pStyle w:val="Nadpis1"/>
      <w:lvlText w:val="%1."/>
      <w:legacy w:legacy="1" w:legacySpace="144" w:legacyIndent="144"/>
      <w:lvlJc w:val="left"/>
    </w:lvl>
    <w:lvl w:ilvl="1">
      <w:start w:val="1"/>
      <w:numFmt w:val="upperLetter"/>
      <w:pStyle w:val="Nadpis2"/>
      <w:lvlText w:val="%2."/>
      <w:legacy w:legacy="1" w:legacySpace="144" w:legacyIndent="144"/>
      <w:lvlJc w:val="left"/>
    </w:lvl>
    <w:lvl w:ilvl="2">
      <w:start w:val="1"/>
      <w:numFmt w:val="decimal"/>
      <w:pStyle w:val="Nadpis3"/>
      <w:lvlText w:val="%3)"/>
      <w:legacy w:legacy="1" w:legacySpace="144" w:legacyIndent="144"/>
      <w:lvlJc w:val="left"/>
    </w:lvl>
    <w:lvl w:ilvl="3">
      <w:start w:val="1"/>
      <w:numFmt w:val="lowerLetter"/>
      <w:pStyle w:val="Nadpis4"/>
      <w:lvlText w:val="%4)"/>
      <w:legacy w:legacy="1" w:legacySpace="0" w:legacyIndent="720"/>
      <w:lvlJc w:val="left"/>
      <w:pPr>
        <w:ind w:left="1152" w:hanging="720"/>
      </w:pPr>
    </w:lvl>
    <w:lvl w:ilvl="4">
      <w:start w:val="1"/>
      <w:numFmt w:val="decimal"/>
      <w:pStyle w:val="Nadpis5"/>
      <w:lvlText w:val="(%5)"/>
      <w:legacy w:legacy="1" w:legacySpace="0" w:legacyIndent="720"/>
      <w:lvlJc w:val="left"/>
      <w:pPr>
        <w:ind w:left="1872" w:hanging="720"/>
      </w:pPr>
    </w:lvl>
    <w:lvl w:ilvl="5">
      <w:start w:val="1"/>
      <w:numFmt w:val="lowerLetter"/>
      <w:pStyle w:val="Nadpis6"/>
      <w:lvlText w:val="(%6)"/>
      <w:legacy w:legacy="1" w:legacySpace="0" w:legacyIndent="720"/>
      <w:lvlJc w:val="left"/>
      <w:pPr>
        <w:ind w:left="2592" w:hanging="720"/>
      </w:pPr>
    </w:lvl>
    <w:lvl w:ilvl="6">
      <w:start w:val="1"/>
      <w:numFmt w:val="lowerRoman"/>
      <w:pStyle w:val="Nadpis7"/>
      <w:lvlText w:val="(%7)"/>
      <w:legacy w:legacy="1" w:legacySpace="0" w:legacyIndent="720"/>
      <w:lvlJc w:val="left"/>
      <w:pPr>
        <w:ind w:left="3312" w:hanging="720"/>
      </w:pPr>
    </w:lvl>
    <w:lvl w:ilvl="7">
      <w:start w:val="1"/>
      <w:numFmt w:val="lowerLetter"/>
      <w:pStyle w:val="Nadpis8"/>
      <w:lvlText w:val="(%8)"/>
      <w:legacy w:legacy="1" w:legacySpace="0" w:legacyIndent="720"/>
      <w:lvlJc w:val="left"/>
      <w:pPr>
        <w:ind w:left="4032" w:hanging="720"/>
      </w:pPr>
    </w:lvl>
    <w:lvl w:ilvl="8">
      <w:start w:val="1"/>
      <w:numFmt w:val="lowerRoman"/>
      <w:pStyle w:val="Nadpis9"/>
      <w:lvlText w:val="(%9)"/>
      <w:legacy w:legacy="1" w:legacySpace="0" w:legacyIndent="720"/>
      <w:lvlJc w:val="left"/>
      <w:pPr>
        <w:ind w:left="4752" w:hanging="720"/>
      </w:pPr>
    </w:lvl>
  </w:abstractNum>
  <w:abstractNum w:abstractNumId="1" w15:restartNumberingAfterBreak="0">
    <w:nsid w:val="1B0B1D66"/>
    <w:multiLevelType w:val="singleLevel"/>
    <w:tmpl w:val="0BEC9FB0"/>
    <w:lvl w:ilvl="0">
      <w:start w:val="1"/>
      <w:numFmt w:val="none"/>
      <w:lvlText w:val=""/>
      <w:legacy w:legacy="1" w:legacySpace="0" w:legacyIndent="0"/>
      <w:lvlJc w:val="left"/>
      <w:pPr>
        <w:ind w:left="288"/>
      </w:pPr>
    </w:lvl>
  </w:abstractNum>
  <w:abstractNum w:abstractNumId="2" w15:restartNumberingAfterBreak="0">
    <w:nsid w:val="2517274C"/>
    <w:multiLevelType w:val="singleLevel"/>
    <w:tmpl w:val="04090011"/>
    <w:lvl w:ilvl="0">
      <w:start w:val="1"/>
      <w:numFmt w:val="decimal"/>
      <w:lvlText w:val="%1)"/>
      <w:lvlJc w:val="left"/>
      <w:pPr>
        <w:tabs>
          <w:tab w:val="num" w:pos="360"/>
        </w:tabs>
        <w:ind w:left="360" w:hanging="360"/>
      </w:pPr>
    </w:lvl>
  </w:abstractNum>
  <w:abstractNum w:abstractNumId="3" w15:restartNumberingAfterBreak="0">
    <w:nsid w:val="2D234D8B"/>
    <w:multiLevelType w:val="singleLevel"/>
    <w:tmpl w:val="0409000F"/>
    <w:lvl w:ilvl="0">
      <w:start w:val="1"/>
      <w:numFmt w:val="decimal"/>
      <w:lvlText w:val="%1."/>
      <w:lvlJc w:val="left"/>
      <w:pPr>
        <w:tabs>
          <w:tab w:val="num" w:pos="360"/>
        </w:tabs>
        <w:ind w:left="360" w:hanging="360"/>
      </w:pPr>
    </w:lvl>
  </w:abstractNum>
  <w:abstractNum w:abstractNumId="4" w15:restartNumberingAfterBreak="0">
    <w:nsid w:val="2F8B23F8"/>
    <w:multiLevelType w:val="singleLevel"/>
    <w:tmpl w:val="12CEED98"/>
    <w:lvl w:ilvl="0">
      <w:start w:val="1"/>
      <w:numFmt w:val="decimal"/>
      <w:lvlText w:val="%1."/>
      <w:legacy w:legacy="1" w:legacySpace="0" w:legacyIndent="360"/>
      <w:lvlJc w:val="left"/>
      <w:pPr>
        <w:ind w:left="360" w:hanging="360"/>
      </w:pPr>
    </w:lvl>
  </w:abstractNum>
  <w:abstractNum w:abstractNumId="5" w15:restartNumberingAfterBreak="0">
    <w:nsid w:val="3A877D64"/>
    <w:multiLevelType w:val="singleLevel"/>
    <w:tmpl w:val="5DA6FC16"/>
    <w:lvl w:ilvl="0">
      <w:start w:val="1"/>
      <w:numFmt w:val="decimal"/>
      <w:lvlText w:val="[%1]"/>
      <w:lvlJc w:val="left"/>
      <w:pPr>
        <w:tabs>
          <w:tab w:val="num" w:pos="360"/>
        </w:tabs>
        <w:ind w:left="360" w:hanging="360"/>
      </w:pPr>
    </w:lvl>
  </w:abstractNum>
  <w:abstractNum w:abstractNumId="6" w15:restartNumberingAfterBreak="0">
    <w:nsid w:val="3AAC1CFC"/>
    <w:multiLevelType w:val="singleLevel"/>
    <w:tmpl w:val="3A8EC28E"/>
    <w:lvl w:ilvl="0">
      <w:start w:val="1"/>
      <w:numFmt w:val="decimal"/>
      <w:lvlText w:val="[%1]"/>
      <w:lvlJc w:val="left"/>
      <w:pPr>
        <w:tabs>
          <w:tab w:val="num" w:pos="360"/>
        </w:tabs>
        <w:ind w:left="360" w:hanging="360"/>
      </w:pPr>
    </w:lvl>
  </w:abstractNum>
  <w:abstractNum w:abstractNumId="7" w15:restartNumberingAfterBreak="0">
    <w:nsid w:val="47332F9F"/>
    <w:multiLevelType w:val="singleLevel"/>
    <w:tmpl w:val="488EC81A"/>
    <w:lvl w:ilvl="0">
      <w:start w:val="1"/>
      <w:numFmt w:val="decimal"/>
      <w:lvlText w:val="%1."/>
      <w:legacy w:legacy="1" w:legacySpace="0" w:legacyIndent="360"/>
      <w:lvlJc w:val="left"/>
      <w:pPr>
        <w:ind w:left="360" w:hanging="360"/>
      </w:pPr>
    </w:lvl>
  </w:abstractNum>
  <w:abstractNum w:abstractNumId="8" w15:restartNumberingAfterBreak="0">
    <w:nsid w:val="4D0B59CF"/>
    <w:multiLevelType w:val="singleLevel"/>
    <w:tmpl w:val="4A4223A6"/>
    <w:lvl w:ilvl="0">
      <w:start w:val="1"/>
      <w:numFmt w:val="decimal"/>
      <w:lvlText w:val="%1."/>
      <w:legacy w:legacy="1" w:legacySpace="0" w:legacyIndent="360"/>
      <w:lvlJc w:val="left"/>
      <w:pPr>
        <w:ind w:left="360" w:hanging="360"/>
      </w:pPr>
    </w:lvl>
  </w:abstractNum>
  <w:abstractNum w:abstractNumId="9" w15:restartNumberingAfterBreak="0">
    <w:nsid w:val="55630736"/>
    <w:multiLevelType w:val="singleLevel"/>
    <w:tmpl w:val="0BEC9FB0"/>
    <w:lvl w:ilvl="0">
      <w:start w:val="1"/>
      <w:numFmt w:val="none"/>
      <w:lvlText w:val=""/>
      <w:legacy w:legacy="1" w:legacySpace="0" w:legacyIndent="0"/>
      <w:lvlJc w:val="left"/>
      <w:pPr>
        <w:ind w:left="288"/>
      </w:pPr>
    </w:lvl>
  </w:abstractNum>
  <w:abstractNum w:abstractNumId="10" w15:restartNumberingAfterBreak="0">
    <w:nsid w:val="6DC3293B"/>
    <w:multiLevelType w:val="singleLevel"/>
    <w:tmpl w:val="3A8EC28E"/>
    <w:lvl w:ilvl="0">
      <w:start w:val="1"/>
      <w:numFmt w:val="decimal"/>
      <w:lvlText w:val="[%1]"/>
      <w:lvlJc w:val="left"/>
      <w:pPr>
        <w:tabs>
          <w:tab w:val="num" w:pos="360"/>
        </w:tabs>
        <w:ind w:left="360" w:hanging="360"/>
      </w:pPr>
    </w:lvl>
  </w:abstractNum>
  <w:abstractNum w:abstractNumId="11" w15:restartNumberingAfterBreak="0">
    <w:nsid w:val="70D02E39"/>
    <w:multiLevelType w:val="hybridMultilevel"/>
    <w:tmpl w:val="1130A3FA"/>
    <w:lvl w:ilvl="0" w:tplc="34CAAD6C">
      <w:start w:val="1"/>
      <w:numFmt w:val="decimal"/>
      <w:pStyle w:val="SSIEE-References"/>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7E315E9"/>
    <w:multiLevelType w:val="singleLevel"/>
    <w:tmpl w:val="0BEC9FB0"/>
    <w:lvl w:ilvl="0">
      <w:start w:val="1"/>
      <w:numFmt w:val="none"/>
      <w:lvlText w:val=""/>
      <w:legacy w:legacy="1" w:legacySpace="0" w:legacyIndent="0"/>
      <w:lvlJc w:val="left"/>
      <w:pPr>
        <w:ind w:left="288"/>
      </w:pPr>
    </w:lvl>
  </w:abstractNum>
  <w:num w:numId="1" w16cid:durableId="133061521">
    <w:abstractNumId w:val="0"/>
  </w:num>
  <w:num w:numId="2" w16cid:durableId="430008853">
    <w:abstractNumId w:val="4"/>
  </w:num>
  <w:num w:numId="3" w16cid:durableId="1719744053">
    <w:abstractNumId w:val="4"/>
    <w:lvlOverride w:ilvl="0">
      <w:lvl w:ilvl="0">
        <w:start w:val="1"/>
        <w:numFmt w:val="decimal"/>
        <w:lvlText w:val="%1."/>
        <w:legacy w:legacy="1" w:legacySpace="0" w:legacyIndent="360"/>
        <w:lvlJc w:val="left"/>
        <w:pPr>
          <w:ind w:left="360" w:hanging="360"/>
        </w:pPr>
      </w:lvl>
    </w:lvlOverride>
  </w:num>
  <w:num w:numId="4" w16cid:durableId="1579828314">
    <w:abstractNumId w:val="4"/>
    <w:lvlOverride w:ilvl="0">
      <w:lvl w:ilvl="0">
        <w:start w:val="1"/>
        <w:numFmt w:val="decimal"/>
        <w:lvlText w:val="%1."/>
        <w:legacy w:legacy="1" w:legacySpace="0" w:legacyIndent="360"/>
        <w:lvlJc w:val="left"/>
        <w:pPr>
          <w:ind w:left="360" w:hanging="360"/>
        </w:pPr>
      </w:lvl>
    </w:lvlOverride>
  </w:num>
  <w:num w:numId="5" w16cid:durableId="1851603065">
    <w:abstractNumId w:val="4"/>
    <w:lvlOverride w:ilvl="0">
      <w:lvl w:ilvl="0">
        <w:start w:val="1"/>
        <w:numFmt w:val="decimal"/>
        <w:lvlText w:val="%1."/>
        <w:legacy w:legacy="1" w:legacySpace="0" w:legacyIndent="360"/>
        <w:lvlJc w:val="left"/>
        <w:pPr>
          <w:ind w:left="360" w:hanging="360"/>
        </w:pPr>
      </w:lvl>
    </w:lvlOverride>
  </w:num>
  <w:num w:numId="6" w16cid:durableId="1133792400">
    <w:abstractNumId w:val="7"/>
  </w:num>
  <w:num w:numId="7" w16cid:durableId="1768574237">
    <w:abstractNumId w:val="7"/>
    <w:lvlOverride w:ilvl="0">
      <w:lvl w:ilvl="0">
        <w:start w:val="1"/>
        <w:numFmt w:val="decimal"/>
        <w:lvlText w:val="%1."/>
        <w:legacy w:legacy="1" w:legacySpace="0" w:legacyIndent="360"/>
        <w:lvlJc w:val="left"/>
        <w:pPr>
          <w:ind w:left="360" w:hanging="360"/>
        </w:pPr>
      </w:lvl>
    </w:lvlOverride>
  </w:num>
  <w:num w:numId="8" w16cid:durableId="231745016">
    <w:abstractNumId w:val="7"/>
    <w:lvlOverride w:ilvl="0">
      <w:lvl w:ilvl="0">
        <w:start w:val="1"/>
        <w:numFmt w:val="decimal"/>
        <w:lvlText w:val="%1."/>
        <w:legacy w:legacy="1" w:legacySpace="0" w:legacyIndent="360"/>
        <w:lvlJc w:val="left"/>
        <w:pPr>
          <w:ind w:left="360" w:hanging="360"/>
        </w:pPr>
      </w:lvl>
    </w:lvlOverride>
  </w:num>
  <w:num w:numId="9" w16cid:durableId="1275862638">
    <w:abstractNumId w:val="7"/>
    <w:lvlOverride w:ilvl="0">
      <w:lvl w:ilvl="0">
        <w:start w:val="1"/>
        <w:numFmt w:val="decimal"/>
        <w:lvlText w:val="%1."/>
        <w:legacy w:legacy="1" w:legacySpace="0" w:legacyIndent="360"/>
        <w:lvlJc w:val="left"/>
        <w:pPr>
          <w:ind w:left="360" w:hanging="360"/>
        </w:pPr>
      </w:lvl>
    </w:lvlOverride>
  </w:num>
  <w:num w:numId="10" w16cid:durableId="266157269">
    <w:abstractNumId w:val="7"/>
    <w:lvlOverride w:ilvl="0">
      <w:lvl w:ilvl="0">
        <w:start w:val="1"/>
        <w:numFmt w:val="decimal"/>
        <w:lvlText w:val="%1."/>
        <w:legacy w:legacy="1" w:legacySpace="0" w:legacyIndent="360"/>
        <w:lvlJc w:val="left"/>
        <w:pPr>
          <w:ind w:left="360" w:hanging="360"/>
        </w:pPr>
      </w:lvl>
    </w:lvlOverride>
  </w:num>
  <w:num w:numId="11" w16cid:durableId="1844472179">
    <w:abstractNumId w:val="7"/>
    <w:lvlOverride w:ilvl="0">
      <w:lvl w:ilvl="0">
        <w:start w:val="1"/>
        <w:numFmt w:val="decimal"/>
        <w:lvlText w:val="%1."/>
        <w:legacy w:legacy="1" w:legacySpace="0" w:legacyIndent="360"/>
        <w:lvlJc w:val="left"/>
        <w:pPr>
          <w:ind w:left="360" w:hanging="360"/>
        </w:pPr>
      </w:lvl>
    </w:lvlOverride>
  </w:num>
  <w:num w:numId="12" w16cid:durableId="962804183">
    <w:abstractNumId w:val="5"/>
  </w:num>
  <w:num w:numId="13" w16cid:durableId="626393709">
    <w:abstractNumId w:val="1"/>
  </w:num>
  <w:num w:numId="14" w16cid:durableId="919556615">
    <w:abstractNumId w:val="9"/>
  </w:num>
  <w:num w:numId="15" w16cid:durableId="530268256">
    <w:abstractNumId w:val="8"/>
  </w:num>
  <w:num w:numId="16" w16cid:durableId="1803844152">
    <w:abstractNumId w:val="12"/>
  </w:num>
  <w:num w:numId="17" w16cid:durableId="258877358">
    <w:abstractNumId w:val="3"/>
  </w:num>
  <w:num w:numId="18" w16cid:durableId="2138913534">
    <w:abstractNumId w:val="2"/>
  </w:num>
  <w:num w:numId="19" w16cid:durableId="1961493116">
    <w:abstractNumId w:val="10"/>
  </w:num>
  <w:num w:numId="20" w16cid:durableId="86116890">
    <w:abstractNumId w:val="6"/>
  </w:num>
  <w:num w:numId="21" w16cid:durableId="13733086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04"/>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50"/>
  </w:hdrShapeDefaults>
  <w:footnotePr>
    <w:footnote w:id="-1"/>
    <w:footnote w:id="0"/>
  </w:footnotePr>
  <w:endnotePr>
    <w:pos w:val="sectEnd"/>
    <w:endnote w:id="-1"/>
    <w:endnote w:id="0"/>
  </w:endnotePr>
  <w:compat>
    <w:doNotUseHTMLParagraphAutoSpacing/>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AE"/>
    <w:rsid w:val="000277A7"/>
    <w:rsid w:val="00056099"/>
    <w:rsid w:val="00081A43"/>
    <w:rsid w:val="000A1A31"/>
    <w:rsid w:val="000B0E7F"/>
    <w:rsid w:val="000C4BD3"/>
    <w:rsid w:val="000D1EA9"/>
    <w:rsid w:val="000F46DA"/>
    <w:rsid w:val="00144E72"/>
    <w:rsid w:val="00146AA4"/>
    <w:rsid w:val="00161775"/>
    <w:rsid w:val="0017700B"/>
    <w:rsid w:val="00193C83"/>
    <w:rsid w:val="001D0F5D"/>
    <w:rsid w:val="001D5C8D"/>
    <w:rsid w:val="001E2951"/>
    <w:rsid w:val="001F3AE8"/>
    <w:rsid w:val="002434A1"/>
    <w:rsid w:val="002476B9"/>
    <w:rsid w:val="00275307"/>
    <w:rsid w:val="00280E8D"/>
    <w:rsid w:val="00292C1E"/>
    <w:rsid w:val="002B0E20"/>
    <w:rsid w:val="002C43E7"/>
    <w:rsid w:val="002D739E"/>
    <w:rsid w:val="00360269"/>
    <w:rsid w:val="0037578C"/>
    <w:rsid w:val="003831B4"/>
    <w:rsid w:val="003952FE"/>
    <w:rsid w:val="0039724D"/>
    <w:rsid w:val="00413EEF"/>
    <w:rsid w:val="0043144F"/>
    <w:rsid w:val="00431BFA"/>
    <w:rsid w:val="00436F1C"/>
    <w:rsid w:val="00447349"/>
    <w:rsid w:val="00452A3A"/>
    <w:rsid w:val="004631BC"/>
    <w:rsid w:val="00475C79"/>
    <w:rsid w:val="004838E1"/>
    <w:rsid w:val="004C1E16"/>
    <w:rsid w:val="004E2CC5"/>
    <w:rsid w:val="004E6188"/>
    <w:rsid w:val="0052726F"/>
    <w:rsid w:val="00531D5D"/>
    <w:rsid w:val="005742BD"/>
    <w:rsid w:val="005A1A34"/>
    <w:rsid w:val="005A2A15"/>
    <w:rsid w:val="005B7D7B"/>
    <w:rsid w:val="005C0466"/>
    <w:rsid w:val="005C13DA"/>
    <w:rsid w:val="005E4538"/>
    <w:rsid w:val="006256B4"/>
    <w:rsid w:val="00625E96"/>
    <w:rsid w:val="006343B3"/>
    <w:rsid w:val="00651E03"/>
    <w:rsid w:val="006567A5"/>
    <w:rsid w:val="006653D4"/>
    <w:rsid w:val="00675DFA"/>
    <w:rsid w:val="00695CF3"/>
    <w:rsid w:val="006E71DA"/>
    <w:rsid w:val="006E7D01"/>
    <w:rsid w:val="006F0499"/>
    <w:rsid w:val="00710926"/>
    <w:rsid w:val="007309B3"/>
    <w:rsid w:val="007413B2"/>
    <w:rsid w:val="00741AB7"/>
    <w:rsid w:val="00742B48"/>
    <w:rsid w:val="00761F60"/>
    <w:rsid w:val="00783BAD"/>
    <w:rsid w:val="007B41CC"/>
    <w:rsid w:val="007B714D"/>
    <w:rsid w:val="007C4336"/>
    <w:rsid w:val="007C5E7A"/>
    <w:rsid w:val="008126A1"/>
    <w:rsid w:val="00844C69"/>
    <w:rsid w:val="0084675A"/>
    <w:rsid w:val="0087792E"/>
    <w:rsid w:val="00880AAD"/>
    <w:rsid w:val="008834E1"/>
    <w:rsid w:val="00884DBC"/>
    <w:rsid w:val="008E1C7A"/>
    <w:rsid w:val="008E749D"/>
    <w:rsid w:val="00910928"/>
    <w:rsid w:val="009217C5"/>
    <w:rsid w:val="0093252D"/>
    <w:rsid w:val="00961274"/>
    <w:rsid w:val="009A1490"/>
    <w:rsid w:val="009A4B09"/>
    <w:rsid w:val="009D7B16"/>
    <w:rsid w:val="009F3839"/>
    <w:rsid w:val="00A11075"/>
    <w:rsid w:val="00A161CB"/>
    <w:rsid w:val="00A276BE"/>
    <w:rsid w:val="00A40A7E"/>
    <w:rsid w:val="00A41AA2"/>
    <w:rsid w:val="00A44754"/>
    <w:rsid w:val="00A71BEC"/>
    <w:rsid w:val="00A8153F"/>
    <w:rsid w:val="00A83ED3"/>
    <w:rsid w:val="00AA6DF5"/>
    <w:rsid w:val="00AB3DD3"/>
    <w:rsid w:val="00AC24F5"/>
    <w:rsid w:val="00AC3865"/>
    <w:rsid w:val="00B020FD"/>
    <w:rsid w:val="00B2035A"/>
    <w:rsid w:val="00B25EBA"/>
    <w:rsid w:val="00B63D13"/>
    <w:rsid w:val="00B7367B"/>
    <w:rsid w:val="00B8419F"/>
    <w:rsid w:val="00B93B44"/>
    <w:rsid w:val="00BB5CA3"/>
    <w:rsid w:val="00BB75BC"/>
    <w:rsid w:val="00BD2F86"/>
    <w:rsid w:val="00BE0796"/>
    <w:rsid w:val="00C14FD5"/>
    <w:rsid w:val="00C5559A"/>
    <w:rsid w:val="00C778D2"/>
    <w:rsid w:val="00C955F1"/>
    <w:rsid w:val="00CB4B8D"/>
    <w:rsid w:val="00CC52FC"/>
    <w:rsid w:val="00CF5F13"/>
    <w:rsid w:val="00D14358"/>
    <w:rsid w:val="00D23B79"/>
    <w:rsid w:val="00D3300A"/>
    <w:rsid w:val="00D37600"/>
    <w:rsid w:val="00D442D7"/>
    <w:rsid w:val="00D56177"/>
    <w:rsid w:val="00D56935"/>
    <w:rsid w:val="00D75320"/>
    <w:rsid w:val="00D754AB"/>
    <w:rsid w:val="00D758C6"/>
    <w:rsid w:val="00D81DAC"/>
    <w:rsid w:val="00D837D3"/>
    <w:rsid w:val="00D91DFB"/>
    <w:rsid w:val="00DA3BF3"/>
    <w:rsid w:val="00DE78BA"/>
    <w:rsid w:val="00DF09F1"/>
    <w:rsid w:val="00DF2DDE"/>
    <w:rsid w:val="00E06328"/>
    <w:rsid w:val="00E24E3A"/>
    <w:rsid w:val="00E3417C"/>
    <w:rsid w:val="00E34AF5"/>
    <w:rsid w:val="00E42A46"/>
    <w:rsid w:val="00E50DF6"/>
    <w:rsid w:val="00E90EAB"/>
    <w:rsid w:val="00E97402"/>
    <w:rsid w:val="00EA7E5F"/>
    <w:rsid w:val="00EB2DBE"/>
    <w:rsid w:val="00EB5A35"/>
    <w:rsid w:val="00EC0272"/>
    <w:rsid w:val="00EC12AE"/>
    <w:rsid w:val="00ED6732"/>
    <w:rsid w:val="00EE328D"/>
    <w:rsid w:val="00EE5DD8"/>
    <w:rsid w:val="00F24811"/>
    <w:rsid w:val="00F4134E"/>
    <w:rsid w:val="00F51CD5"/>
    <w:rsid w:val="00F60929"/>
    <w:rsid w:val="00F65266"/>
    <w:rsid w:val="00F66BEC"/>
    <w:rsid w:val="00F71B26"/>
    <w:rsid w:val="00F73F2B"/>
    <w:rsid w:val="00F75585"/>
    <w:rsid w:val="00F76396"/>
    <w:rsid w:val="00F914B8"/>
    <w:rsid w:val="00F95AD3"/>
    <w:rsid w:val="00F97031"/>
    <w:rsid w:val="00FA67BA"/>
    <w:rsid w:val="00FC22DE"/>
    <w:rsid w:val="00FC75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F795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pPr>
      <w:autoSpaceDE w:val="0"/>
      <w:autoSpaceDN w:val="0"/>
    </w:pPr>
  </w:style>
  <w:style w:type="paragraph" w:styleId="Nadpis1">
    <w:name w:val="heading 1"/>
    <w:basedOn w:val="Normlny"/>
    <w:next w:val="Normlny"/>
    <w:qFormat/>
    <w:rsid w:val="00EC12AE"/>
    <w:pPr>
      <w:keepNext/>
      <w:numPr>
        <w:numId w:val="1"/>
      </w:numPr>
      <w:spacing w:before="240" w:after="80"/>
      <w:jc w:val="center"/>
      <w:outlineLvl w:val="0"/>
    </w:pPr>
    <w:rPr>
      <w:smallCaps/>
      <w:kern w:val="28"/>
    </w:rPr>
  </w:style>
  <w:style w:type="paragraph" w:styleId="Nadpis2">
    <w:name w:val="heading 2"/>
    <w:basedOn w:val="Normlny"/>
    <w:next w:val="Normlny"/>
    <w:qFormat/>
    <w:pPr>
      <w:keepNext/>
      <w:numPr>
        <w:ilvl w:val="1"/>
        <w:numId w:val="1"/>
      </w:numPr>
      <w:spacing w:before="120" w:after="60"/>
      <w:ind w:left="144"/>
      <w:outlineLvl w:val="1"/>
    </w:pPr>
    <w:rPr>
      <w:i/>
      <w:iCs/>
    </w:rPr>
  </w:style>
  <w:style w:type="paragraph" w:styleId="Nadpis3">
    <w:name w:val="heading 3"/>
    <w:basedOn w:val="Normlny"/>
    <w:next w:val="Normlny"/>
    <w:qFormat/>
    <w:pPr>
      <w:keepNext/>
      <w:numPr>
        <w:ilvl w:val="2"/>
        <w:numId w:val="1"/>
      </w:numPr>
      <w:ind w:left="288"/>
      <w:outlineLvl w:val="2"/>
    </w:pPr>
    <w:rPr>
      <w:i/>
      <w:iCs/>
    </w:rPr>
  </w:style>
  <w:style w:type="paragraph" w:styleId="Nadpis4">
    <w:name w:val="heading 4"/>
    <w:basedOn w:val="Normlny"/>
    <w:next w:val="Normlny"/>
    <w:qFormat/>
    <w:pPr>
      <w:keepNext/>
      <w:numPr>
        <w:ilvl w:val="3"/>
        <w:numId w:val="1"/>
      </w:numPr>
      <w:spacing w:before="240" w:after="60"/>
      <w:outlineLvl w:val="3"/>
    </w:pPr>
    <w:rPr>
      <w:i/>
      <w:iCs/>
      <w:sz w:val="18"/>
      <w:szCs w:val="18"/>
    </w:rPr>
  </w:style>
  <w:style w:type="paragraph" w:styleId="Nadpis5">
    <w:name w:val="heading 5"/>
    <w:basedOn w:val="Normlny"/>
    <w:next w:val="Normlny"/>
    <w:qFormat/>
    <w:pPr>
      <w:numPr>
        <w:ilvl w:val="4"/>
        <w:numId w:val="1"/>
      </w:numPr>
      <w:spacing w:before="240" w:after="60"/>
      <w:outlineLvl w:val="4"/>
    </w:pPr>
    <w:rPr>
      <w:sz w:val="18"/>
      <w:szCs w:val="18"/>
    </w:rPr>
  </w:style>
  <w:style w:type="paragraph" w:styleId="Nadpis6">
    <w:name w:val="heading 6"/>
    <w:basedOn w:val="Normlny"/>
    <w:next w:val="Normlny"/>
    <w:qFormat/>
    <w:pPr>
      <w:numPr>
        <w:ilvl w:val="5"/>
        <w:numId w:val="1"/>
      </w:numPr>
      <w:spacing w:before="240" w:after="60"/>
      <w:outlineLvl w:val="5"/>
    </w:pPr>
    <w:rPr>
      <w:i/>
      <w:iCs/>
      <w:sz w:val="16"/>
      <w:szCs w:val="16"/>
    </w:rPr>
  </w:style>
  <w:style w:type="paragraph" w:styleId="Nadpis7">
    <w:name w:val="heading 7"/>
    <w:basedOn w:val="Normlny"/>
    <w:next w:val="Normlny"/>
    <w:qFormat/>
    <w:pPr>
      <w:numPr>
        <w:ilvl w:val="6"/>
        <w:numId w:val="1"/>
      </w:numPr>
      <w:spacing w:before="240" w:after="60"/>
      <w:outlineLvl w:val="6"/>
    </w:pPr>
    <w:rPr>
      <w:sz w:val="16"/>
      <w:szCs w:val="16"/>
    </w:rPr>
  </w:style>
  <w:style w:type="paragraph" w:styleId="Nadpis8">
    <w:name w:val="heading 8"/>
    <w:basedOn w:val="Normlny"/>
    <w:next w:val="Normlny"/>
    <w:qFormat/>
    <w:pPr>
      <w:numPr>
        <w:ilvl w:val="7"/>
        <w:numId w:val="1"/>
      </w:numPr>
      <w:spacing w:before="240" w:after="60"/>
      <w:outlineLvl w:val="7"/>
    </w:pPr>
    <w:rPr>
      <w:i/>
      <w:iCs/>
      <w:sz w:val="16"/>
      <w:szCs w:val="16"/>
    </w:rPr>
  </w:style>
  <w:style w:type="paragraph" w:styleId="Nadpis9">
    <w:name w:val="heading 9"/>
    <w:basedOn w:val="Normlny"/>
    <w:next w:val="Normlny"/>
    <w:qFormat/>
    <w:pPr>
      <w:numPr>
        <w:ilvl w:val="8"/>
        <w:numId w:val="1"/>
      </w:numPr>
      <w:spacing w:before="240" w:after="60"/>
      <w:outlineLvl w:val="8"/>
    </w:pPr>
    <w:rPr>
      <w:sz w:val="16"/>
      <w:szCs w:val="16"/>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SSIEE-Abstract">
    <w:name w:val="SSIEE-Abstract"/>
    <w:basedOn w:val="Normlny"/>
    <w:next w:val="Normlny"/>
    <w:rsid w:val="008E749D"/>
    <w:pPr>
      <w:spacing w:before="20" w:after="240"/>
      <w:ind w:firstLine="204"/>
      <w:jc w:val="both"/>
    </w:pPr>
    <w:rPr>
      <w:b/>
      <w:bCs/>
      <w:sz w:val="18"/>
      <w:szCs w:val="18"/>
    </w:rPr>
  </w:style>
  <w:style w:type="paragraph" w:styleId="Textpoznmkypodiarou">
    <w:name w:val="footnote text"/>
    <w:basedOn w:val="Normlny"/>
    <w:semiHidden/>
    <w:pPr>
      <w:ind w:firstLine="202"/>
      <w:jc w:val="both"/>
    </w:pPr>
    <w:rPr>
      <w:sz w:val="16"/>
      <w:szCs w:val="16"/>
    </w:rPr>
  </w:style>
  <w:style w:type="paragraph" w:customStyle="1" w:styleId="SSIEE-References">
    <w:name w:val="SSIEE-References"/>
    <w:basedOn w:val="SSIEE-Tablecontents"/>
    <w:qFormat/>
    <w:rsid w:val="00A71BEC"/>
    <w:pPr>
      <w:numPr>
        <w:numId w:val="21"/>
      </w:numPr>
      <w:ind w:left="284" w:hanging="284"/>
      <w:jc w:val="both"/>
    </w:pPr>
    <w:rPr>
      <w:noProof/>
    </w:rPr>
  </w:style>
  <w:style w:type="paragraph" w:customStyle="1" w:styleId="SSIEE-Keywords">
    <w:name w:val="SSIEE-Keywords"/>
    <w:basedOn w:val="Normlny"/>
    <w:next w:val="Normlny"/>
    <w:pPr>
      <w:ind w:firstLine="202"/>
      <w:jc w:val="both"/>
    </w:pPr>
    <w:rPr>
      <w:b/>
      <w:bCs/>
      <w:sz w:val="18"/>
      <w:szCs w:val="18"/>
    </w:rPr>
  </w:style>
  <w:style w:type="character" w:styleId="Odkaznapoznmkupodiarou">
    <w:name w:val="footnote reference"/>
    <w:semiHidden/>
    <w:rPr>
      <w:vertAlign w:val="superscript"/>
    </w:rPr>
  </w:style>
  <w:style w:type="paragraph" w:customStyle="1" w:styleId="SSIEE-Bodytext">
    <w:name w:val="SSIEE-Body text"/>
    <w:basedOn w:val="Normlny"/>
    <w:rsid w:val="00EE5DD8"/>
    <w:pPr>
      <w:widowControl w:val="0"/>
      <w:spacing w:line="252" w:lineRule="auto"/>
      <w:ind w:firstLine="202"/>
      <w:jc w:val="both"/>
    </w:pPr>
  </w:style>
  <w:style w:type="paragraph" w:customStyle="1" w:styleId="SSIEE-Figurecaption">
    <w:name w:val="SSIEE-Figure caption"/>
    <w:basedOn w:val="Normlny"/>
    <w:rsid w:val="00EE5DD8"/>
    <w:pPr>
      <w:jc w:val="both"/>
    </w:pPr>
    <w:rPr>
      <w:sz w:val="16"/>
      <w:szCs w:val="16"/>
    </w:rPr>
  </w:style>
  <w:style w:type="paragraph" w:customStyle="1" w:styleId="SSIEE-Tablecaption">
    <w:name w:val="SSIEE-Table caption"/>
    <w:basedOn w:val="Normlny"/>
    <w:pPr>
      <w:jc w:val="center"/>
    </w:pPr>
    <w:rPr>
      <w:smallCaps/>
      <w:sz w:val="16"/>
      <w:szCs w:val="16"/>
    </w:rPr>
  </w:style>
  <w:style w:type="paragraph" w:customStyle="1" w:styleId="SSIEE-Heading">
    <w:name w:val="SSIEE-Heading"/>
    <w:aliases w:val="priloha,poďakovanie,literatúra"/>
    <w:basedOn w:val="Nadpis1"/>
    <w:pPr>
      <w:numPr>
        <w:numId w:val="0"/>
      </w:numPr>
    </w:pPr>
  </w:style>
  <w:style w:type="paragraph" w:customStyle="1" w:styleId="SSIEE-Equation">
    <w:name w:val="SSIEE-Equation"/>
    <w:basedOn w:val="Normlny"/>
    <w:next w:val="Normlny"/>
    <w:rsid w:val="00475C79"/>
    <w:pPr>
      <w:widowControl w:val="0"/>
      <w:tabs>
        <w:tab w:val="center" w:pos="2410"/>
        <w:tab w:val="right" w:pos="5040"/>
      </w:tabs>
      <w:spacing w:before="120" w:after="120" w:line="252" w:lineRule="auto"/>
      <w:jc w:val="both"/>
    </w:pPr>
  </w:style>
  <w:style w:type="paragraph" w:styleId="truktradokumentu">
    <w:name w:val="Document Map"/>
    <w:basedOn w:val="Normlny"/>
    <w:semiHidden/>
    <w:rsid w:val="00DC5FC7"/>
    <w:pPr>
      <w:shd w:val="clear" w:color="auto" w:fill="000080"/>
    </w:pPr>
    <w:rPr>
      <w:rFonts w:ascii="Tahoma" w:hAnsi="Tahoma" w:cs="Tahoma"/>
    </w:rPr>
  </w:style>
  <w:style w:type="paragraph" w:customStyle="1" w:styleId="SSIEE-Heading1">
    <w:name w:val="SSIEE-Heading 1"/>
    <w:basedOn w:val="Nadpis1"/>
    <w:qFormat/>
    <w:rsid w:val="00EC12AE"/>
  </w:style>
  <w:style w:type="paragraph" w:customStyle="1" w:styleId="SSIEE-Tablecontents">
    <w:name w:val="SSIEE-Table contents"/>
    <w:basedOn w:val="Normlny"/>
    <w:qFormat/>
    <w:rsid w:val="00D91DFB"/>
    <w:rPr>
      <w:sz w:val="16"/>
    </w:rPr>
  </w:style>
  <w:style w:type="paragraph" w:customStyle="1" w:styleId="SSIEE-Figure">
    <w:name w:val="SSIEE-Figure"/>
    <w:basedOn w:val="Normlny"/>
    <w:rsid w:val="00EE5DD8"/>
    <w:pPr>
      <w:spacing w:before="240"/>
      <w:jc w:val="center"/>
    </w:pPr>
  </w:style>
  <w:style w:type="paragraph" w:customStyle="1" w:styleId="SSIEE-Heading2">
    <w:name w:val="SSIEE-Heading 2"/>
    <w:basedOn w:val="Nadpis2"/>
    <w:qFormat/>
    <w:rsid w:val="00E34AF5"/>
  </w:style>
  <w:style w:type="paragraph" w:customStyle="1" w:styleId="SSIEE-Manuscriptname">
    <w:name w:val="SSIEE-Manuscript name"/>
    <w:basedOn w:val="Normlny"/>
    <w:rsid w:val="008E749D"/>
    <w:pPr>
      <w:framePr w:w="9360" w:hSpace="187" w:vSpace="187" w:wrap="notBeside" w:vAnchor="text" w:hAnchor="page" w:xAlign="center" w:y="1"/>
      <w:spacing w:before="120" w:after="480"/>
      <w:jc w:val="center"/>
    </w:pPr>
    <w:rPr>
      <w:kern w:val="28"/>
      <w:sz w:val="48"/>
    </w:rPr>
  </w:style>
  <w:style w:type="paragraph" w:customStyle="1" w:styleId="SSIEE-Authornames">
    <w:name w:val="SSIEE-Author names"/>
    <w:qFormat/>
    <w:rsid w:val="00BE0796"/>
    <w:pPr>
      <w:spacing w:after="360"/>
      <w:jc w:val="center"/>
    </w:pPr>
    <w:rPr>
      <w:sz w:val="22"/>
      <w:szCs w:val="22"/>
    </w:rPr>
  </w:style>
  <w:style w:type="paragraph" w:customStyle="1" w:styleId="SSIEE-Institutionname">
    <w:name w:val="SSIEE-Institution name"/>
    <w:basedOn w:val="SSIEE-Authornames"/>
    <w:qFormat/>
    <w:rsid w:val="00E34AF5"/>
    <w:pPr>
      <w:spacing w:after="0"/>
    </w:pPr>
  </w:style>
  <w:style w:type="paragraph" w:customStyle="1" w:styleId="SSIEE-Emailaddresses">
    <w:name w:val="SSIEE-Email addresses"/>
    <w:basedOn w:val="SSIEE-Institutionname"/>
    <w:qFormat/>
    <w:rsid w:val="00E34AF5"/>
    <w:pPr>
      <w:spacing w:before="240" w:after="240"/>
    </w:pPr>
  </w:style>
  <w:style w:type="character" w:styleId="Zstupntext">
    <w:name w:val="Placeholder Text"/>
    <w:basedOn w:val="Predvolenpsmoodseku"/>
    <w:uiPriority w:val="99"/>
    <w:semiHidden/>
    <w:rsid w:val="00475C79"/>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SSIEE-sablona.dotx</Template>
  <TotalTime>1</TotalTime>
  <Pages>2</Pages>
  <Words>1134</Words>
  <Characters>6470</Characters>
  <Application>Microsoft Office Word</Application>
  <DocSecurity>0</DocSecurity>
  <Lines>53</Lines>
  <Paragraphs>15</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vt:lpstr>
      <vt:lpstr></vt:lpstr>
    </vt:vector>
  </TitlesOfParts>
  <Company>IEEE</Company>
  <LinksUpToDate>false</LinksUpToDate>
  <CharactersWithSpaces>7589</CharactersWithSpaces>
  <SharedDoc>false</SharedDoc>
  <HLinks>
    <vt:vector size="18" baseType="variant">
      <vt:variant>
        <vt:i4>2031701</vt:i4>
      </vt:variant>
      <vt:variant>
        <vt:i4>12</vt:i4>
      </vt:variant>
      <vt:variant>
        <vt:i4>0</vt:i4>
      </vt:variant>
      <vt:variant>
        <vt:i4>5</vt:i4>
      </vt:variant>
      <vt:variant>
        <vt:lpwstr>http://www.ieee.org/web/publications/authors/transjnl/index.html</vt:lpwstr>
      </vt:variant>
      <vt:variant>
        <vt:lpwstr/>
      </vt:variant>
      <vt:variant>
        <vt:i4>2293810</vt:i4>
      </vt:variant>
      <vt:variant>
        <vt:i4>3</vt:i4>
      </vt:variant>
      <vt:variant>
        <vt:i4>0</vt:i4>
      </vt:variant>
      <vt:variant>
        <vt:i4>5</vt:i4>
      </vt:variant>
      <vt:variant>
        <vt:lpwstr>http://www.adobe.com/downloads/</vt:lpwstr>
      </vt:variant>
      <vt:variant>
        <vt:lpwstr/>
      </vt:variant>
      <vt:variant>
        <vt:i4>2424932</vt:i4>
      </vt:variant>
      <vt:variant>
        <vt:i4>0</vt:i4>
      </vt:variant>
      <vt:variant>
        <vt:i4>0</vt:i4>
      </vt:variant>
      <vt:variant>
        <vt:i4>5</vt:i4>
      </vt:variant>
      <vt:variant>
        <vt:lpwstr>http://www.adobe.com/support/downloads/pdrvwin.htm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IEEE Transactions on Magnetics</dc:subject>
  <dc:creator>Matej Bereš</dc:creator>
  <cp:keywords/>
  <dc:description/>
  <cp:lastModifiedBy>Matej Bereš</cp:lastModifiedBy>
  <cp:revision>2</cp:revision>
  <cp:lastPrinted>2008-02-28T21:53:00Z</cp:lastPrinted>
  <dcterms:created xsi:type="dcterms:W3CDTF">2026-07-15T11:09:00Z</dcterms:created>
  <dcterms:modified xsi:type="dcterms:W3CDTF">2026-07-15T11:09:00Z</dcterms:modified>
</cp:coreProperties>
</file>